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71" w:rsidRPr="003632CE" w:rsidRDefault="00AB7171" w:rsidP="00AB7171">
      <w:pPr>
        <w:jc w:val="right"/>
        <w:rPr>
          <w:sz w:val="28"/>
          <w:szCs w:val="28"/>
        </w:rPr>
      </w:pPr>
      <w:r w:rsidRPr="003632CE">
        <w:rPr>
          <w:sz w:val="28"/>
          <w:szCs w:val="28"/>
        </w:rPr>
        <w:t>Проект</w:t>
      </w:r>
    </w:p>
    <w:p w:rsidR="00AB7171" w:rsidRPr="003632CE" w:rsidRDefault="00AB7171" w:rsidP="00AB7171">
      <w:pPr>
        <w:jc w:val="center"/>
        <w:rPr>
          <w:b/>
          <w:sz w:val="28"/>
          <w:szCs w:val="28"/>
        </w:rPr>
      </w:pPr>
    </w:p>
    <w:p w:rsidR="000A4AC5" w:rsidRPr="003632CE" w:rsidRDefault="00CD6E5D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 xml:space="preserve">Доклад </w:t>
      </w:r>
      <w:r w:rsidR="000A4AC5" w:rsidRPr="003632CE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886888" w:rsidRPr="003632CE" w:rsidRDefault="000A4AC5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 xml:space="preserve">муниципального </w:t>
      </w:r>
      <w:r w:rsidR="00AB7171" w:rsidRPr="003632CE">
        <w:rPr>
          <w:b/>
          <w:sz w:val="28"/>
          <w:szCs w:val="28"/>
        </w:rPr>
        <w:t>жилищ</w:t>
      </w:r>
      <w:r w:rsidRPr="003632CE">
        <w:rPr>
          <w:b/>
          <w:sz w:val="28"/>
          <w:szCs w:val="28"/>
        </w:rPr>
        <w:t>ного контроля в</w:t>
      </w:r>
      <w:r w:rsidR="00B37A09" w:rsidRPr="003632CE">
        <w:rPr>
          <w:b/>
          <w:sz w:val="28"/>
          <w:szCs w:val="28"/>
        </w:rPr>
        <w:t xml:space="preserve"> 20</w:t>
      </w:r>
      <w:r w:rsidR="00F357EE" w:rsidRPr="003632CE">
        <w:rPr>
          <w:b/>
          <w:sz w:val="28"/>
          <w:szCs w:val="28"/>
        </w:rPr>
        <w:t>2</w:t>
      </w:r>
      <w:r w:rsidR="00921E33" w:rsidRPr="003632CE">
        <w:rPr>
          <w:b/>
          <w:sz w:val="28"/>
          <w:szCs w:val="28"/>
        </w:rPr>
        <w:t>2</w:t>
      </w:r>
      <w:r w:rsidR="007F3FC8" w:rsidRPr="003632CE">
        <w:rPr>
          <w:b/>
          <w:sz w:val="28"/>
          <w:szCs w:val="28"/>
        </w:rPr>
        <w:t xml:space="preserve"> </w:t>
      </w:r>
      <w:r w:rsidR="00CD6E5D" w:rsidRPr="003632CE">
        <w:rPr>
          <w:b/>
          <w:sz w:val="28"/>
          <w:szCs w:val="28"/>
        </w:rPr>
        <w:t>год</w:t>
      </w:r>
      <w:r w:rsidRPr="003632CE">
        <w:rPr>
          <w:b/>
          <w:sz w:val="28"/>
          <w:szCs w:val="28"/>
        </w:rPr>
        <w:t>у</w:t>
      </w:r>
    </w:p>
    <w:p w:rsidR="00916ABB" w:rsidRPr="003632CE" w:rsidRDefault="00916ABB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>на территории Красноармейского района</w:t>
      </w:r>
    </w:p>
    <w:p w:rsidR="00D13CE2" w:rsidRPr="003632CE" w:rsidRDefault="00D13CE2" w:rsidP="00AB717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Pr="003632CE" w:rsidRDefault="00734B2F" w:rsidP="00AB717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Настоящий доклад подготовл</w:t>
      </w:r>
      <w:r w:rsidR="000A4AC5" w:rsidRPr="003632CE">
        <w:rPr>
          <w:sz w:val="28"/>
          <w:szCs w:val="28"/>
        </w:rPr>
        <w:t>ен в соответствии со статьей 47 Федерального</w:t>
      </w:r>
      <w:r w:rsidRPr="003632CE">
        <w:rPr>
          <w:sz w:val="28"/>
          <w:szCs w:val="28"/>
        </w:rPr>
        <w:t xml:space="preserve"> закон</w:t>
      </w:r>
      <w:r w:rsidR="000A4AC5" w:rsidRPr="003632CE">
        <w:rPr>
          <w:sz w:val="28"/>
          <w:szCs w:val="28"/>
        </w:rPr>
        <w:t>а</w:t>
      </w:r>
      <w:r w:rsidRPr="003632CE">
        <w:rPr>
          <w:sz w:val="28"/>
          <w:szCs w:val="28"/>
        </w:rPr>
        <w:t xml:space="preserve"> от</w:t>
      </w:r>
      <w:r w:rsidR="00523273" w:rsidRPr="003632CE">
        <w:rPr>
          <w:sz w:val="28"/>
          <w:szCs w:val="28"/>
        </w:rPr>
        <w:t xml:space="preserve"> </w:t>
      </w:r>
      <w:r w:rsidR="00916ABB" w:rsidRPr="003632CE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3632CE">
        <w:rPr>
          <w:sz w:val="28"/>
          <w:szCs w:val="28"/>
        </w:rPr>
        <w:t>онтроле в Российской Федерации»</w:t>
      </w:r>
      <w:r w:rsidR="00921E33" w:rsidRPr="003632CE">
        <w:rPr>
          <w:sz w:val="28"/>
          <w:szCs w:val="28"/>
        </w:rPr>
        <w:t xml:space="preserve"> (далее – Федеральный закон № 248-ФЗ)</w:t>
      </w:r>
      <w:r w:rsidR="005E3F05" w:rsidRPr="003632CE">
        <w:rPr>
          <w:sz w:val="28"/>
          <w:szCs w:val="28"/>
        </w:rPr>
        <w:t xml:space="preserve">, </w:t>
      </w:r>
      <w:r w:rsidR="0030266E" w:rsidRPr="003632CE">
        <w:rPr>
          <w:sz w:val="28"/>
          <w:szCs w:val="28"/>
        </w:rPr>
        <w:t>решением Совета муниципального образования Красноармейский район от 15 декабря 2021 года № 23/1</w:t>
      </w:r>
      <w:r w:rsidR="00013FDD" w:rsidRPr="003632CE">
        <w:rPr>
          <w:sz w:val="28"/>
          <w:szCs w:val="28"/>
        </w:rPr>
        <w:t>6</w:t>
      </w:r>
      <w:r w:rsidR="0030266E" w:rsidRPr="003632CE">
        <w:rPr>
          <w:sz w:val="28"/>
          <w:szCs w:val="28"/>
        </w:rPr>
        <w:t xml:space="preserve"> «Об утверждении Положения о муниципальном </w:t>
      </w:r>
      <w:r w:rsidR="00013FDD" w:rsidRPr="003632CE">
        <w:rPr>
          <w:sz w:val="28"/>
          <w:szCs w:val="28"/>
        </w:rPr>
        <w:t>жилищном</w:t>
      </w:r>
      <w:r w:rsidR="0030266E" w:rsidRPr="003632CE">
        <w:rPr>
          <w:sz w:val="28"/>
          <w:szCs w:val="28"/>
        </w:rPr>
        <w:t xml:space="preserve"> контроле на территории муниципального образования Красноармейский район»</w:t>
      </w:r>
      <w:r w:rsidRPr="003632CE">
        <w:rPr>
          <w:sz w:val="28"/>
          <w:szCs w:val="28"/>
        </w:rPr>
        <w:t>.</w:t>
      </w:r>
    </w:p>
    <w:p w:rsidR="00D13CE2" w:rsidRPr="003632CE" w:rsidRDefault="00D13CE2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Перечень нормативно-правовых актов, регламентир</w:t>
      </w:r>
      <w:r w:rsidR="00B03E87" w:rsidRPr="003632CE">
        <w:rPr>
          <w:sz w:val="28"/>
          <w:szCs w:val="28"/>
        </w:rPr>
        <w:t>овавш</w:t>
      </w:r>
      <w:r w:rsidRPr="003632CE">
        <w:rPr>
          <w:sz w:val="28"/>
          <w:szCs w:val="28"/>
        </w:rPr>
        <w:t xml:space="preserve">их осуществление </w:t>
      </w:r>
      <w:r w:rsidR="00B03E87" w:rsidRPr="003632CE">
        <w:rPr>
          <w:sz w:val="28"/>
          <w:szCs w:val="28"/>
        </w:rPr>
        <w:t>в 202</w:t>
      </w:r>
      <w:r w:rsidR="00921E33" w:rsidRPr="003632CE">
        <w:rPr>
          <w:sz w:val="28"/>
          <w:szCs w:val="28"/>
        </w:rPr>
        <w:t>2</w:t>
      </w:r>
      <w:r w:rsidR="00B03E87" w:rsidRPr="003632CE">
        <w:rPr>
          <w:sz w:val="28"/>
          <w:szCs w:val="28"/>
        </w:rPr>
        <w:t xml:space="preserve"> году </w:t>
      </w:r>
      <w:r w:rsidRPr="003632CE">
        <w:rPr>
          <w:sz w:val="28"/>
          <w:szCs w:val="28"/>
        </w:rPr>
        <w:t>муниципального</w:t>
      </w:r>
      <w:r w:rsidR="000A4AC5" w:rsidRPr="003632CE">
        <w:rPr>
          <w:sz w:val="28"/>
          <w:szCs w:val="28"/>
        </w:rPr>
        <w:t xml:space="preserve"> земельного</w:t>
      </w:r>
      <w:r w:rsidR="005C4239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 xml:space="preserve">контроля на территории муниципального образования </w:t>
      </w:r>
      <w:r w:rsidR="00523273" w:rsidRPr="003632CE">
        <w:rPr>
          <w:sz w:val="28"/>
          <w:szCs w:val="28"/>
        </w:rPr>
        <w:t>Красноармейский</w:t>
      </w:r>
      <w:r w:rsidRPr="003632CE">
        <w:rPr>
          <w:sz w:val="28"/>
          <w:szCs w:val="28"/>
        </w:rPr>
        <w:t xml:space="preserve"> район:</w:t>
      </w:r>
    </w:p>
    <w:p w:rsidR="00D13CE2" w:rsidRPr="003632CE" w:rsidRDefault="00D13CE2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Конституция Российской Федерации;</w:t>
      </w:r>
    </w:p>
    <w:p w:rsidR="00452C18" w:rsidRPr="003632CE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Гражданский кодекс Российской Федерации;</w:t>
      </w:r>
    </w:p>
    <w:p w:rsidR="00D13CE2" w:rsidRPr="003632CE" w:rsidRDefault="00013FD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Жилищный кодекс Российской Федерации</w:t>
      </w:r>
      <w:r w:rsidR="00D13CE2" w:rsidRPr="003632CE">
        <w:rPr>
          <w:sz w:val="28"/>
          <w:szCs w:val="28"/>
        </w:rPr>
        <w:t>;</w:t>
      </w:r>
    </w:p>
    <w:p w:rsidR="00841245" w:rsidRPr="003632CE" w:rsidRDefault="00841245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452C18" w:rsidRPr="003632CE" w:rsidRDefault="00452C18" w:rsidP="00AB7171">
      <w:pPr>
        <w:ind w:firstLine="709"/>
        <w:contextualSpacing/>
        <w:jc w:val="both"/>
        <w:rPr>
          <w:sz w:val="28"/>
          <w:szCs w:val="28"/>
        </w:rPr>
      </w:pPr>
      <w:r w:rsidRPr="003632CE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52C18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D22637" w:rsidRDefault="00D2263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2637">
        <w:rPr>
          <w:sz w:val="28"/>
          <w:szCs w:val="28"/>
        </w:rPr>
        <w:t>Федеральн</w:t>
      </w:r>
      <w:r w:rsidRPr="00D22637">
        <w:rPr>
          <w:sz w:val="28"/>
          <w:szCs w:val="28"/>
        </w:rPr>
        <w:t>ый</w:t>
      </w:r>
      <w:r w:rsidRPr="00D22637">
        <w:rPr>
          <w:sz w:val="28"/>
          <w:szCs w:val="28"/>
        </w:rPr>
        <w:t xml:space="preserve">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D22637">
        <w:rPr>
          <w:sz w:val="28"/>
          <w:szCs w:val="28"/>
        </w:rPr>
        <w:t>;</w:t>
      </w:r>
    </w:p>
    <w:p w:rsidR="004A40AC" w:rsidRPr="004A40AC" w:rsidRDefault="004A40A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40AC">
        <w:rPr>
          <w:sz w:val="28"/>
          <w:szCs w:val="28"/>
        </w:rPr>
        <w:t>Федеральн</w:t>
      </w:r>
      <w:r w:rsidRPr="004A40AC">
        <w:rPr>
          <w:sz w:val="28"/>
          <w:szCs w:val="28"/>
        </w:rPr>
        <w:t>ый</w:t>
      </w:r>
      <w:r w:rsidRPr="004A40AC">
        <w:rPr>
          <w:sz w:val="28"/>
          <w:szCs w:val="28"/>
        </w:rPr>
        <w:t xml:space="preserve"> закон от 21 июля 2014 года № 209-ФЗ «О государственной информационной системе жилищно-коммунального хозяйства»</w:t>
      </w:r>
      <w:r w:rsidRPr="004A40AC">
        <w:rPr>
          <w:sz w:val="28"/>
          <w:szCs w:val="28"/>
        </w:rPr>
        <w:t>;</w:t>
      </w:r>
    </w:p>
    <w:p w:rsidR="003632CE" w:rsidRPr="003632CE" w:rsidRDefault="003632CE" w:rsidP="003632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B9719D" w:rsidRPr="003632CE" w:rsidRDefault="00B9719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9719D" w:rsidRDefault="00B9719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691BCE" w:rsidRPr="00691BCE" w:rsidRDefault="00691BCE" w:rsidP="00691BC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1BCE">
        <w:rPr>
          <w:sz w:val="28"/>
          <w:szCs w:val="28"/>
        </w:rPr>
        <w:t>постановление Правительства Российской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D547E" w:rsidRDefault="003D547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547E">
        <w:rPr>
          <w:sz w:val="28"/>
          <w:szCs w:val="28"/>
        </w:rPr>
        <w:t xml:space="preserve">постановление Правительства Российской Федерации от 10 августа </w:t>
      </w:r>
      <w:r>
        <w:rPr>
          <w:sz w:val="28"/>
          <w:szCs w:val="28"/>
        </w:rPr>
        <w:t xml:space="preserve">   </w:t>
      </w:r>
      <w:r w:rsidRPr="003D547E">
        <w:rPr>
          <w:sz w:val="28"/>
          <w:szCs w:val="28"/>
        </w:rPr>
        <w:t>2005 года № 502 «Об утверждении формы уведомления о переводе (отказе в переводе) жилого (нежилого) помещения в нежилое (жилое) помещение»</w:t>
      </w:r>
      <w:r w:rsidRPr="003D547E">
        <w:rPr>
          <w:sz w:val="28"/>
          <w:szCs w:val="28"/>
        </w:rPr>
        <w:t>;</w:t>
      </w:r>
    </w:p>
    <w:p w:rsidR="00FA337B" w:rsidRDefault="00FA337B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A337B">
        <w:rPr>
          <w:sz w:val="28"/>
          <w:szCs w:val="28"/>
        </w:rPr>
        <w:lastRenderedPageBreak/>
        <w:t xml:space="preserve">постановление Правительства Российской Федерации от 28 января </w:t>
      </w:r>
      <w:r>
        <w:rPr>
          <w:sz w:val="28"/>
          <w:szCs w:val="28"/>
        </w:rPr>
        <w:t xml:space="preserve">    </w:t>
      </w:r>
      <w:r w:rsidRPr="00FA337B">
        <w:rPr>
          <w:sz w:val="28"/>
          <w:szCs w:val="28"/>
        </w:rPr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FA337B">
        <w:rPr>
          <w:sz w:val="28"/>
          <w:szCs w:val="28"/>
        </w:rPr>
        <w:t>;</w:t>
      </w:r>
    </w:p>
    <w:p w:rsidR="002308FE" w:rsidRDefault="002308F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08FE">
        <w:rPr>
          <w:sz w:val="28"/>
          <w:szCs w:val="28"/>
        </w:rPr>
        <w:t xml:space="preserve">постановление Правительства Российской Федерации от 13 августа </w:t>
      </w:r>
      <w:r>
        <w:rPr>
          <w:sz w:val="28"/>
          <w:szCs w:val="28"/>
        </w:rPr>
        <w:t xml:space="preserve">   </w:t>
      </w:r>
      <w:r w:rsidRPr="002308FE">
        <w:rPr>
          <w:sz w:val="28"/>
          <w:szCs w:val="28"/>
        </w:rPr>
        <w:t>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2308FE">
        <w:rPr>
          <w:sz w:val="28"/>
          <w:szCs w:val="28"/>
        </w:rPr>
        <w:t>;</w:t>
      </w:r>
    </w:p>
    <w:p w:rsidR="000E0417" w:rsidRDefault="000E041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E0417">
        <w:rPr>
          <w:sz w:val="28"/>
          <w:szCs w:val="28"/>
        </w:rPr>
        <w:t>постановление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</w:t>
      </w:r>
      <w:r w:rsidRPr="000E0417">
        <w:rPr>
          <w:sz w:val="28"/>
          <w:szCs w:val="28"/>
        </w:rPr>
        <w:t>;</w:t>
      </w:r>
    </w:p>
    <w:p w:rsidR="009969DE" w:rsidRPr="009969DE" w:rsidRDefault="009969D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9DE">
        <w:rPr>
          <w:sz w:val="28"/>
          <w:szCs w:val="28"/>
        </w:rPr>
        <w:t xml:space="preserve">постановление Правительства Российской Федерации от 14 февраля </w:t>
      </w:r>
      <w:r>
        <w:rPr>
          <w:sz w:val="28"/>
          <w:szCs w:val="28"/>
        </w:rPr>
        <w:t xml:space="preserve">  </w:t>
      </w:r>
      <w:r w:rsidRPr="009969DE">
        <w:rPr>
          <w:sz w:val="28"/>
          <w:szCs w:val="28"/>
        </w:rPr>
        <w:t>2012 года № 124 «О правилах, обязательных при заключении договоров снабжения коммунальными ресурсами»</w:t>
      </w:r>
      <w:r w:rsidRPr="009969DE">
        <w:rPr>
          <w:sz w:val="28"/>
          <w:szCs w:val="28"/>
        </w:rPr>
        <w:t>;</w:t>
      </w:r>
    </w:p>
    <w:p w:rsidR="004E4634" w:rsidRDefault="004E4634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E4634">
        <w:rPr>
          <w:sz w:val="28"/>
          <w:szCs w:val="28"/>
        </w:rPr>
        <w:t>п</w:t>
      </w:r>
      <w:r w:rsidRPr="004E4634">
        <w:rPr>
          <w:sz w:val="28"/>
          <w:szCs w:val="28"/>
        </w:rPr>
        <w:t xml:space="preserve">остановление Правительства Российской Федерации от 3 апреля </w:t>
      </w:r>
      <w:r>
        <w:rPr>
          <w:sz w:val="28"/>
          <w:szCs w:val="28"/>
        </w:rPr>
        <w:t xml:space="preserve">      </w:t>
      </w:r>
      <w:r w:rsidRPr="004E4634">
        <w:rPr>
          <w:sz w:val="28"/>
          <w:szCs w:val="28"/>
        </w:rPr>
        <w:t>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4E4634">
        <w:rPr>
          <w:sz w:val="28"/>
          <w:szCs w:val="28"/>
        </w:rPr>
        <w:t>;</w:t>
      </w:r>
    </w:p>
    <w:p w:rsidR="007B35AE" w:rsidRDefault="007B35A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35AE">
        <w:rPr>
          <w:sz w:val="28"/>
          <w:szCs w:val="28"/>
        </w:rPr>
        <w:t>постановление Правительства Российской Федерации от 15 мая 2013 года № 416 «О порядке осуществления деятельности по управлению многоквартирными домами»</w:t>
      </w:r>
      <w:r w:rsidRPr="007B35AE">
        <w:rPr>
          <w:sz w:val="28"/>
          <w:szCs w:val="28"/>
        </w:rPr>
        <w:t>;</w:t>
      </w:r>
    </w:p>
    <w:p w:rsidR="00162FB1" w:rsidRPr="00162FB1" w:rsidRDefault="00162FB1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2FB1">
        <w:rPr>
          <w:sz w:val="28"/>
          <w:szCs w:val="28"/>
        </w:rPr>
        <w:t>постановление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 w:rsidRPr="00162FB1">
        <w:rPr>
          <w:sz w:val="28"/>
          <w:szCs w:val="28"/>
        </w:rPr>
        <w:t>;</w:t>
      </w:r>
    </w:p>
    <w:p w:rsidR="00452C18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 xml:space="preserve">постановление Правительства Российской Федерации от 7 декабря </w:t>
      </w:r>
      <w:r w:rsidR="00804B47">
        <w:rPr>
          <w:sz w:val="28"/>
          <w:szCs w:val="28"/>
        </w:rPr>
        <w:t xml:space="preserve">     </w:t>
      </w:r>
      <w:r w:rsidRPr="003632CE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AB1BC7" w:rsidRPr="00AB1BC7" w:rsidRDefault="00AB1BC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1BC7">
        <w:rPr>
          <w:sz w:val="28"/>
          <w:szCs w:val="28"/>
        </w:rPr>
        <w:t xml:space="preserve">постановление Правительства Российской Федерации от 28 декабря </w:t>
      </w:r>
      <w:r>
        <w:rPr>
          <w:sz w:val="28"/>
          <w:szCs w:val="28"/>
        </w:rPr>
        <w:t xml:space="preserve">   </w:t>
      </w:r>
      <w:r w:rsidRPr="00AB1BC7">
        <w:rPr>
          <w:sz w:val="28"/>
          <w:szCs w:val="28"/>
        </w:rPr>
        <w:t>2020 года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AB1BC7">
        <w:rPr>
          <w:sz w:val="28"/>
          <w:szCs w:val="28"/>
        </w:rPr>
        <w:t>;</w:t>
      </w:r>
    </w:p>
    <w:p w:rsidR="00ED6757" w:rsidRPr="00804B47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04B47">
        <w:rPr>
          <w:sz w:val="28"/>
          <w:szCs w:val="28"/>
        </w:rPr>
        <w:t xml:space="preserve">постановление Правительства Российской Федерации от 31 декабря </w:t>
      </w:r>
      <w:r w:rsidR="00804B47">
        <w:rPr>
          <w:sz w:val="28"/>
          <w:szCs w:val="28"/>
        </w:rPr>
        <w:t xml:space="preserve"> </w:t>
      </w:r>
      <w:r w:rsidR="00804B47" w:rsidRPr="00804B47">
        <w:rPr>
          <w:sz w:val="28"/>
          <w:szCs w:val="28"/>
        </w:rPr>
        <w:t xml:space="preserve">  </w:t>
      </w:r>
      <w:r w:rsidRPr="00804B47">
        <w:rPr>
          <w:sz w:val="28"/>
          <w:szCs w:val="28"/>
        </w:rPr>
        <w:t>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</w:t>
      </w:r>
      <w:r w:rsidRPr="00804B47">
        <w:rPr>
          <w:sz w:val="28"/>
          <w:szCs w:val="28"/>
        </w:rPr>
        <w:lastRenderedPageBreak/>
        <w:t>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ED6757" w:rsidRPr="003632CE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D6757" w:rsidRPr="00804B47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04B47">
        <w:rPr>
          <w:spacing w:val="-2"/>
          <w:sz w:val="28"/>
          <w:szCs w:val="28"/>
        </w:rPr>
        <w:t xml:space="preserve">постановление Правительства Российской Федерации от 16 апреля </w:t>
      </w:r>
      <w:r w:rsidR="00804B47" w:rsidRPr="00804B47">
        <w:rPr>
          <w:spacing w:val="-2"/>
          <w:sz w:val="28"/>
          <w:szCs w:val="28"/>
        </w:rPr>
        <w:t xml:space="preserve">   </w:t>
      </w:r>
      <w:r w:rsidR="00804B47">
        <w:rPr>
          <w:spacing w:val="-2"/>
          <w:sz w:val="28"/>
          <w:szCs w:val="28"/>
        </w:rPr>
        <w:t xml:space="preserve">  </w:t>
      </w:r>
      <w:r w:rsidR="00804B47" w:rsidRPr="00804B47">
        <w:rPr>
          <w:spacing w:val="-2"/>
          <w:sz w:val="28"/>
          <w:szCs w:val="28"/>
        </w:rPr>
        <w:t xml:space="preserve"> </w:t>
      </w:r>
      <w:r w:rsidRPr="00804B47">
        <w:rPr>
          <w:spacing w:val="-2"/>
          <w:sz w:val="28"/>
          <w:szCs w:val="28"/>
        </w:rPr>
        <w:t>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ED6757" w:rsidRPr="003632CE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постановление Правительства Российской Федерации от 25 июня       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04B47" w:rsidRPr="001051B1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8 сентября      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804B47" w:rsidRPr="001051B1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27 октября      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804B47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10 марта           2022 года № 336 «Об особенностях организации и осуществления государственного контроля (надзора), муниципального контроля»;</w:t>
      </w:r>
    </w:p>
    <w:p w:rsidR="00F529FE" w:rsidRDefault="00F529F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29FE">
        <w:rPr>
          <w:sz w:val="28"/>
          <w:szCs w:val="28"/>
        </w:rPr>
        <w:t>постановлени</w:t>
      </w:r>
      <w:r w:rsidRPr="00F529FE">
        <w:rPr>
          <w:sz w:val="28"/>
          <w:szCs w:val="28"/>
        </w:rPr>
        <w:t>е</w:t>
      </w:r>
      <w:r w:rsidRPr="00F529FE">
        <w:rPr>
          <w:sz w:val="28"/>
          <w:szCs w:val="28"/>
        </w:rPr>
        <w:t xml:space="preserve"> Пленума Верховного Суда Российской Федерации от </w:t>
      </w:r>
      <w:r>
        <w:rPr>
          <w:sz w:val="28"/>
          <w:szCs w:val="28"/>
        </w:rPr>
        <w:t xml:space="preserve">       </w:t>
      </w:r>
      <w:r w:rsidRPr="00F529FE">
        <w:rPr>
          <w:sz w:val="28"/>
          <w:szCs w:val="28"/>
        </w:rPr>
        <w:t>2 июля 2009 года № 14 «О некоторых вопросах, возникших в судебной практике при применении Жилищного кодекса Российской Федерации»</w:t>
      </w:r>
      <w:r w:rsidRPr="00F529FE">
        <w:rPr>
          <w:sz w:val="28"/>
          <w:szCs w:val="28"/>
        </w:rPr>
        <w:t>;</w:t>
      </w:r>
    </w:p>
    <w:p w:rsidR="000B28A0" w:rsidRPr="000B28A0" w:rsidRDefault="000B28A0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28A0">
        <w:rPr>
          <w:sz w:val="28"/>
          <w:szCs w:val="28"/>
        </w:rPr>
        <w:t>ГОСТ 30494-2011 «Здания жилые и общественные. Параметры микроклимата в помещениях»</w:t>
      </w:r>
      <w:r w:rsidRPr="000B28A0">
        <w:rPr>
          <w:sz w:val="28"/>
          <w:szCs w:val="28"/>
        </w:rPr>
        <w:t>;</w:t>
      </w:r>
    </w:p>
    <w:p w:rsidR="00D71F2C" w:rsidRDefault="00D71F2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71F2C">
        <w:rPr>
          <w:sz w:val="28"/>
          <w:szCs w:val="28"/>
        </w:rPr>
        <w:t>СП 255.1325800.2016 «Здания и сооружения. Правила эксплуатации. Основные положения»</w:t>
      </w:r>
      <w:r w:rsidRPr="00D71F2C">
        <w:rPr>
          <w:sz w:val="28"/>
          <w:szCs w:val="28"/>
        </w:rPr>
        <w:t>;</w:t>
      </w:r>
    </w:p>
    <w:p w:rsidR="003625E3" w:rsidRPr="003625E3" w:rsidRDefault="003625E3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25E3">
        <w:rPr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3625E3">
        <w:rPr>
          <w:sz w:val="28"/>
          <w:szCs w:val="28"/>
        </w:rPr>
        <w:t>;</w:t>
      </w:r>
    </w:p>
    <w:p w:rsidR="008A0763" w:rsidRPr="004A1307" w:rsidRDefault="008A0763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4A1307">
        <w:rPr>
          <w:spacing w:val="-2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4A1307">
        <w:rPr>
          <w:spacing w:val="-2"/>
          <w:sz w:val="28"/>
          <w:szCs w:val="28"/>
        </w:rPr>
        <w:t>;</w:t>
      </w:r>
    </w:p>
    <w:p w:rsidR="0077343F" w:rsidRDefault="0059307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р</w:t>
      </w:r>
      <w:r w:rsidR="0077343F" w:rsidRPr="003632CE">
        <w:rPr>
          <w:sz w:val="28"/>
          <w:szCs w:val="28"/>
        </w:rPr>
        <w:t xml:space="preserve">аспоряжение Правительства Российской Федерации от 19 апреля </w:t>
      </w:r>
      <w:r w:rsidRPr="003632CE">
        <w:rPr>
          <w:sz w:val="28"/>
          <w:szCs w:val="28"/>
        </w:rPr>
        <w:t xml:space="preserve">      </w:t>
      </w:r>
      <w:r w:rsidR="0077343F" w:rsidRPr="003632CE">
        <w:rPr>
          <w:sz w:val="28"/>
          <w:szCs w:val="28"/>
        </w:rPr>
        <w:t>2016 года № 724-р «О перечне документов и (или) информации, запрашивае</w:t>
      </w:r>
      <w:r w:rsidR="0077343F" w:rsidRPr="003632CE">
        <w:rPr>
          <w:sz w:val="28"/>
          <w:szCs w:val="28"/>
        </w:rPr>
        <w:lastRenderedPageBreak/>
        <w:t>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5738AD" w:rsidRDefault="005738A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38AD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26 октября 2015 года № 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</w:r>
      <w:r w:rsidRPr="005738AD">
        <w:rPr>
          <w:sz w:val="28"/>
          <w:szCs w:val="28"/>
        </w:rPr>
        <w:t>;</w:t>
      </w:r>
    </w:p>
    <w:p w:rsidR="00FC3AB8" w:rsidRDefault="00FC3AB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AB8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15 февраля 2017 года №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</w:t>
      </w:r>
      <w:r w:rsidRPr="00FC3AB8">
        <w:rPr>
          <w:sz w:val="28"/>
          <w:szCs w:val="28"/>
        </w:rPr>
        <w:t>;</w:t>
      </w:r>
    </w:p>
    <w:p w:rsidR="00D21D36" w:rsidRDefault="00D21D36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1D36">
        <w:rPr>
          <w:sz w:val="28"/>
          <w:szCs w:val="28"/>
        </w:rPr>
        <w:t>приказ Министерства промышленности и торговли Российской Федерации от 21 января 2011 года № 57 «Об утверждении методических рекомендаций по техническим требованиям к системам и приборам учета воды, газа, тепловой энергии, электрической энергии»</w:t>
      </w:r>
      <w:r w:rsidRPr="00D21D36">
        <w:rPr>
          <w:sz w:val="28"/>
          <w:szCs w:val="28"/>
        </w:rPr>
        <w:t>;</w:t>
      </w:r>
    </w:p>
    <w:p w:rsidR="00037B9E" w:rsidRPr="00037B9E" w:rsidRDefault="00037B9E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037B9E">
        <w:rPr>
          <w:spacing w:val="-2"/>
          <w:sz w:val="28"/>
          <w:szCs w:val="28"/>
        </w:rPr>
        <w:t>приказ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 сентября 2015 года № 368/691/пр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</w:t>
      </w:r>
      <w:r w:rsidRPr="00037B9E">
        <w:rPr>
          <w:spacing w:val="-2"/>
          <w:sz w:val="28"/>
          <w:szCs w:val="28"/>
        </w:rPr>
        <w:t>;</w:t>
      </w:r>
    </w:p>
    <w:p w:rsidR="00271DEC" w:rsidRPr="003632CE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приказ Минкомсвязи России № 74, Минстроя России № 114/пр от 29 февраля 2016 года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C36E0F" w:rsidRPr="00C36E0F" w:rsidRDefault="00C36E0F" w:rsidP="00804B4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C36E0F">
        <w:rPr>
          <w:sz w:val="28"/>
          <w:szCs w:val="28"/>
        </w:rPr>
        <w:t>постановление Госстроя Российской Федерации от 27 сентября 2003 года № 170 «Об утверждении Правил и норм технической эксплуатации жилищного фонда»</w:t>
      </w:r>
      <w:r w:rsidRPr="00C36E0F">
        <w:rPr>
          <w:sz w:val="28"/>
          <w:szCs w:val="28"/>
        </w:rPr>
        <w:t>;</w:t>
      </w:r>
    </w:p>
    <w:p w:rsidR="00804B47" w:rsidRPr="001051B1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804B47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t>приказ Генеральной прокуратуры Российской Федерации от 2 июня       2021 года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18389E" w:rsidRPr="0018389E" w:rsidRDefault="0018389E" w:rsidP="00804B4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2"/>
          <w:sz w:val="28"/>
          <w:szCs w:val="28"/>
          <w:shd w:val="clear" w:color="auto" w:fill="FFFFFF"/>
        </w:rPr>
      </w:pPr>
      <w:r w:rsidRPr="0018389E">
        <w:rPr>
          <w:spacing w:val="-2"/>
          <w:sz w:val="28"/>
          <w:szCs w:val="28"/>
        </w:rPr>
        <w:t>постановление главы администрации (губернатора) Краснодарского края от 26 сентября 2011 года № 1023/1 «О мерах по реализации отдельных положений Закона Краснодарского края от 3 марта 2010 года № 1912-КЗ «Об энергосбережении и повышении энергетической эффективности в Краснодарском крае»</w:t>
      </w:r>
      <w:r w:rsidRPr="0018389E">
        <w:rPr>
          <w:spacing w:val="-2"/>
          <w:sz w:val="28"/>
          <w:szCs w:val="28"/>
        </w:rPr>
        <w:t>;</w:t>
      </w:r>
    </w:p>
    <w:p w:rsidR="00703351" w:rsidRPr="003632CE" w:rsidRDefault="00703351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lastRenderedPageBreak/>
        <w:t xml:space="preserve">Устав муниципального образования Красноармейский район, принятый решением Совета муниципального образования Красноармейский район от </w:t>
      </w:r>
      <w:r w:rsidR="008C5505" w:rsidRPr="003632CE">
        <w:rPr>
          <w:sz w:val="28"/>
          <w:szCs w:val="28"/>
        </w:rPr>
        <w:t xml:space="preserve">    </w:t>
      </w:r>
      <w:r w:rsidRPr="003632CE">
        <w:rPr>
          <w:sz w:val="28"/>
          <w:szCs w:val="28"/>
        </w:rPr>
        <w:t>26 апреля 2017 года № 28/1;</w:t>
      </w:r>
    </w:p>
    <w:p w:rsidR="00271DEC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решение Совета муниципального образования Красноармейский район от 15 декабря 2021 года № 23/16 «Об утверждении Положения о муниципальном жилищном контроле на территории муниципального образования Красноармейский район»;</w:t>
      </w:r>
    </w:p>
    <w:p w:rsidR="00804B47" w:rsidRPr="001051B1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образования Красноармейский район от 27 апреля 2022 года № 29/8 «Об утверждении ключевых показателей видов муниципального контроля, осуществляемых администрацией муниципального образования Красноармейский район, и их целевых значений, индикативных показателей видов муниципального контроля, осуществляемых администрацией муниципального образования Красноармейский район»;</w:t>
      </w:r>
    </w:p>
    <w:p w:rsidR="00ED6757" w:rsidRPr="003632CE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постановление администрации муниципального образования Красноармейский район от 30 декабря 2020 года № 2468 «Об утверждении Положения о контрольном управлении администрации муниципального образования Красноармейский район» (с изменениями и дополнениями);</w:t>
      </w:r>
    </w:p>
    <w:p w:rsidR="00703351" w:rsidRDefault="008C5505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п</w:t>
      </w:r>
      <w:r w:rsidR="00703351" w:rsidRPr="003632CE">
        <w:rPr>
          <w:sz w:val="28"/>
          <w:szCs w:val="28"/>
        </w:rPr>
        <w:t>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804B47" w:rsidRPr="001051B1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16 декабря 2021 года № 2454 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Красноармейский район, на 2022 год»;</w:t>
      </w:r>
    </w:p>
    <w:p w:rsidR="00804B47" w:rsidRPr="001051B1" w:rsidRDefault="00804B47" w:rsidP="0080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11 августа 2022 года № 1760 «Об утверждении форм проверочных листов, используемых администрацией муниципального образования Красноармейский район при осуществлении муниципального контроля»;</w:t>
      </w:r>
    </w:p>
    <w:p w:rsidR="00271DEC" w:rsidRPr="003632CE" w:rsidRDefault="00D13CE2" w:rsidP="00AB7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Pr="003632CE" w:rsidRDefault="00D13CE2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32CE">
        <w:rPr>
          <w:sz w:val="28"/>
          <w:szCs w:val="28"/>
        </w:rPr>
        <w:t>Все муниципальные правовые акты, рег</w:t>
      </w:r>
      <w:r w:rsidR="005463F5" w:rsidRPr="003632CE">
        <w:rPr>
          <w:sz w:val="28"/>
          <w:szCs w:val="28"/>
        </w:rPr>
        <w:t>ули</w:t>
      </w:r>
      <w:r w:rsidRPr="003632CE">
        <w:rPr>
          <w:sz w:val="28"/>
          <w:szCs w:val="28"/>
        </w:rPr>
        <w:t>рующие осуществление муниципального</w:t>
      </w:r>
      <w:r w:rsidR="003C78C0" w:rsidRPr="003632CE">
        <w:rPr>
          <w:sz w:val="28"/>
          <w:szCs w:val="28"/>
        </w:rPr>
        <w:t xml:space="preserve"> жилищного</w:t>
      </w:r>
      <w:r w:rsidR="005C4239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контроля, а также устанавливающие обязательные требования, соблюдение которых является предметом такого контроля,</w:t>
      </w:r>
      <w:r w:rsidR="004C6B01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3632CE">
        <w:rPr>
          <w:sz w:val="28"/>
          <w:szCs w:val="28"/>
        </w:rPr>
        <w:t>,</w:t>
      </w:r>
      <w:r w:rsidRPr="003632CE">
        <w:rPr>
          <w:sz w:val="28"/>
          <w:szCs w:val="28"/>
        </w:rPr>
        <w:t xml:space="preserve"> индивидуальных предпринимателей</w:t>
      </w:r>
      <w:r w:rsidR="00C67C6C" w:rsidRPr="003632CE">
        <w:rPr>
          <w:sz w:val="28"/>
          <w:szCs w:val="28"/>
        </w:rPr>
        <w:t xml:space="preserve"> </w:t>
      </w:r>
      <w:r w:rsidR="005463F5" w:rsidRPr="003632CE">
        <w:rPr>
          <w:sz w:val="28"/>
          <w:szCs w:val="28"/>
        </w:rPr>
        <w:t xml:space="preserve">и граждан </w:t>
      </w:r>
      <w:r w:rsidRPr="003632CE">
        <w:rPr>
          <w:sz w:val="28"/>
          <w:szCs w:val="28"/>
        </w:rPr>
        <w:t>в свободном доступе на официальн</w:t>
      </w:r>
      <w:r w:rsidR="0030266E" w:rsidRPr="003632CE">
        <w:rPr>
          <w:sz w:val="28"/>
          <w:szCs w:val="28"/>
        </w:rPr>
        <w:t>ом</w:t>
      </w:r>
      <w:r w:rsidRPr="003632CE">
        <w:rPr>
          <w:sz w:val="28"/>
          <w:szCs w:val="28"/>
        </w:rPr>
        <w:t xml:space="preserve"> сайт</w:t>
      </w:r>
      <w:r w:rsidR="0030266E" w:rsidRPr="003632CE">
        <w:rPr>
          <w:sz w:val="28"/>
          <w:szCs w:val="28"/>
        </w:rPr>
        <w:t>е</w:t>
      </w:r>
      <w:r w:rsidRPr="003632CE">
        <w:rPr>
          <w:sz w:val="28"/>
          <w:szCs w:val="28"/>
        </w:rPr>
        <w:t xml:space="preserve"> </w:t>
      </w:r>
      <w:r w:rsidR="0030266E" w:rsidRPr="003632CE">
        <w:rPr>
          <w:sz w:val="28"/>
          <w:szCs w:val="28"/>
        </w:rPr>
        <w:t xml:space="preserve">муниципального образования </w:t>
      </w:r>
      <w:r w:rsidR="004C6B01" w:rsidRPr="003632CE">
        <w:rPr>
          <w:sz w:val="28"/>
          <w:szCs w:val="28"/>
        </w:rPr>
        <w:t>Красноармейск</w:t>
      </w:r>
      <w:r w:rsidR="0030266E" w:rsidRPr="003632CE">
        <w:rPr>
          <w:sz w:val="28"/>
          <w:szCs w:val="28"/>
        </w:rPr>
        <w:t>ий</w:t>
      </w:r>
      <w:r w:rsidR="00ED6757" w:rsidRPr="003632CE">
        <w:rPr>
          <w:sz w:val="28"/>
          <w:szCs w:val="28"/>
        </w:rPr>
        <w:t xml:space="preserve"> район в </w:t>
      </w:r>
      <w:r w:rsidRPr="003632CE">
        <w:rPr>
          <w:sz w:val="28"/>
          <w:szCs w:val="28"/>
        </w:rPr>
        <w:t>информационно-телекоммуникационной сети «Интернет</w:t>
      </w:r>
      <w:r w:rsidR="005463F5" w:rsidRPr="003632CE">
        <w:rPr>
          <w:sz w:val="28"/>
          <w:szCs w:val="28"/>
        </w:rPr>
        <w:t>»</w:t>
      </w:r>
      <w:r w:rsidRPr="003632CE">
        <w:rPr>
          <w:sz w:val="28"/>
          <w:szCs w:val="28"/>
        </w:rPr>
        <w:t xml:space="preserve">. </w:t>
      </w:r>
    </w:p>
    <w:p w:rsidR="00385DAA" w:rsidRPr="003632CE" w:rsidRDefault="00385DAA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Органом, уполномоченным на осуществление муниципального</w:t>
      </w:r>
      <w:r w:rsidR="004C6B01" w:rsidRPr="003632CE">
        <w:rPr>
          <w:sz w:val="28"/>
          <w:szCs w:val="28"/>
        </w:rPr>
        <w:t xml:space="preserve"> </w:t>
      </w:r>
      <w:r w:rsidR="003C78C0" w:rsidRPr="003632CE">
        <w:rPr>
          <w:sz w:val="28"/>
          <w:szCs w:val="28"/>
        </w:rPr>
        <w:t>жилищного</w:t>
      </w:r>
      <w:r w:rsidRPr="003632CE">
        <w:rPr>
          <w:sz w:val="28"/>
          <w:szCs w:val="28"/>
        </w:rPr>
        <w:t xml:space="preserve"> контроля</w:t>
      </w:r>
      <w:r w:rsidR="00D86CD5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является</w:t>
      </w:r>
      <w:r w:rsidR="004C6B01" w:rsidRPr="003632CE">
        <w:rPr>
          <w:sz w:val="28"/>
          <w:szCs w:val="28"/>
        </w:rPr>
        <w:t xml:space="preserve"> </w:t>
      </w:r>
      <w:r w:rsidR="00D86CD5" w:rsidRPr="003632CE">
        <w:rPr>
          <w:sz w:val="28"/>
          <w:szCs w:val="28"/>
        </w:rPr>
        <w:t>администраци</w:t>
      </w:r>
      <w:r w:rsidR="00EF6857" w:rsidRPr="003632CE">
        <w:rPr>
          <w:sz w:val="28"/>
          <w:szCs w:val="28"/>
        </w:rPr>
        <w:t>я</w:t>
      </w:r>
      <w:r w:rsidR="00D86CD5" w:rsidRPr="003632CE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3632CE">
        <w:rPr>
          <w:sz w:val="28"/>
          <w:szCs w:val="28"/>
        </w:rPr>
        <w:t xml:space="preserve"> в лице контрольного управления администрации (отдел муниципального контроля)</w:t>
      </w:r>
      <w:r w:rsidRPr="003632CE">
        <w:rPr>
          <w:sz w:val="28"/>
          <w:szCs w:val="28"/>
        </w:rPr>
        <w:t>.</w:t>
      </w:r>
    </w:p>
    <w:p w:rsidR="00385DAA" w:rsidRPr="003632CE" w:rsidRDefault="00385DAA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2CE">
        <w:rPr>
          <w:sz w:val="28"/>
          <w:szCs w:val="28"/>
        </w:rPr>
        <w:lastRenderedPageBreak/>
        <w:t xml:space="preserve">Функции, порядок деятельности </w:t>
      </w:r>
      <w:r w:rsidR="00D86CD5" w:rsidRPr="003632CE">
        <w:rPr>
          <w:sz w:val="28"/>
          <w:szCs w:val="28"/>
        </w:rPr>
        <w:t>контрольного управления</w:t>
      </w:r>
      <w:r w:rsidR="00644997" w:rsidRPr="003632CE">
        <w:rPr>
          <w:sz w:val="28"/>
          <w:szCs w:val="28"/>
        </w:rPr>
        <w:t xml:space="preserve"> администрации муниципального образования Красноармейский район</w:t>
      </w:r>
      <w:r w:rsidR="00EF6857" w:rsidRPr="003632CE">
        <w:rPr>
          <w:sz w:val="28"/>
          <w:szCs w:val="28"/>
        </w:rPr>
        <w:t xml:space="preserve"> (включая отдел муниципального контроля контрольного управления администрации</w:t>
      </w:r>
      <w:r w:rsidR="000E58B8" w:rsidRPr="003632CE">
        <w:rPr>
          <w:sz w:val="28"/>
          <w:szCs w:val="28"/>
        </w:rPr>
        <w:t>)</w:t>
      </w:r>
      <w:r w:rsidRPr="003632CE">
        <w:rPr>
          <w:sz w:val="28"/>
          <w:szCs w:val="28"/>
        </w:rPr>
        <w:t>, как органа уполномоченного на осуществление муниципального</w:t>
      </w:r>
      <w:r w:rsidR="004917AD" w:rsidRPr="003632CE">
        <w:rPr>
          <w:sz w:val="28"/>
          <w:szCs w:val="28"/>
        </w:rPr>
        <w:t xml:space="preserve"> </w:t>
      </w:r>
      <w:r w:rsidR="003C78C0" w:rsidRPr="003632CE">
        <w:rPr>
          <w:sz w:val="28"/>
          <w:szCs w:val="28"/>
        </w:rPr>
        <w:t>жилищного</w:t>
      </w:r>
      <w:r w:rsidR="005C4239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контроля, перечень должностных лиц, их полномочия устанавливаются муниципальным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правовым</w:t>
      </w:r>
      <w:r w:rsidR="00D86CD5" w:rsidRPr="003632CE">
        <w:rPr>
          <w:sz w:val="28"/>
          <w:szCs w:val="28"/>
        </w:rPr>
        <w:t>и акта</w:t>
      </w:r>
      <w:r w:rsidRPr="003632CE">
        <w:rPr>
          <w:sz w:val="28"/>
          <w:szCs w:val="28"/>
        </w:rPr>
        <w:t>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>, принимаемым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</w:t>
      </w:r>
      <w:r w:rsidR="000E58B8" w:rsidRPr="003632CE">
        <w:rPr>
          <w:sz w:val="28"/>
          <w:szCs w:val="28"/>
        </w:rPr>
        <w:t>органами местного самоуправления</w:t>
      </w:r>
      <w:r w:rsidR="00644997" w:rsidRPr="003632CE">
        <w:rPr>
          <w:sz w:val="28"/>
          <w:szCs w:val="28"/>
        </w:rPr>
        <w:t xml:space="preserve"> муниципального образования Красноармейский район</w:t>
      </w:r>
      <w:r w:rsidRPr="003632CE">
        <w:rPr>
          <w:sz w:val="28"/>
          <w:szCs w:val="28"/>
        </w:rPr>
        <w:t>.</w:t>
      </w:r>
    </w:p>
    <w:p w:rsidR="00FD2FC2" w:rsidRPr="001051B1" w:rsidRDefault="00385DAA" w:rsidP="00FD2FC2">
      <w:pPr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Муниципальный</w:t>
      </w:r>
      <w:r w:rsidR="004917AD" w:rsidRPr="003632CE">
        <w:rPr>
          <w:sz w:val="28"/>
          <w:szCs w:val="28"/>
        </w:rPr>
        <w:t xml:space="preserve"> </w:t>
      </w:r>
      <w:r w:rsidR="003C78C0" w:rsidRPr="003632CE">
        <w:rPr>
          <w:sz w:val="28"/>
          <w:szCs w:val="28"/>
        </w:rPr>
        <w:t>жилищный</w:t>
      </w:r>
      <w:r w:rsidRPr="003632CE">
        <w:rPr>
          <w:sz w:val="28"/>
          <w:szCs w:val="28"/>
        </w:rPr>
        <w:t xml:space="preserve"> контроль на территории муниципального образования </w:t>
      </w:r>
      <w:r w:rsidR="004C6B01" w:rsidRPr="003632CE">
        <w:rPr>
          <w:sz w:val="28"/>
          <w:szCs w:val="28"/>
        </w:rPr>
        <w:t>Красноармейский</w:t>
      </w:r>
      <w:r w:rsidRPr="003632CE">
        <w:rPr>
          <w:sz w:val="28"/>
          <w:szCs w:val="28"/>
        </w:rPr>
        <w:t xml:space="preserve"> район </w:t>
      </w:r>
      <w:r w:rsidR="000E58B8" w:rsidRPr="003632CE">
        <w:rPr>
          <w:sz w:val="28"/>
          <w:szCs w:val="28"/>
        </w:rPr>
        <w:t>в 202</w:t>
      </w:r>
      <w:r w:rsidR="0066243F">
        <w:rPr>
          <w:sz w:val="28"/>
          <w:szCs w:val="28"/>
        </w:rPr>
        <w:t>2</w:t>
      </w:r>
      <w:r w:rsidR="000E58B8" w:rsidRPr="003632CE">
        <w:rPr>
          <w:sz w:val="28"/>
          <w:szCs w:val="28"/>
        </w:rPr>
        <w:t xml:space="preserve"> году </w:t>
      </w:r>
      <w:r w:rsidRPr="003632CE">
        <w:rPr>
          <w:sz w:val="28"/>
          <w:szCs w:val="28"/>
        </w:rPr>
        <w:t>осуществля</w:t>
      </w:r>
      <w:r w:rsidR="000E58B8" w:rsidRPr="003632CE">
        <w:rPr>
          <w:sz w:val="28"/>
          <w:szCs w:val="28"/>
        </w:rPr>
        <w:t>л</w:t>
      </w:r>
      <w:r w:rsidRPr="003632CE">
        <w:rPr>
          <w:sz w:val="28"/>
          <w:szCs w:val="28"/>
        </w:rPr>
        <w:t>ся должностным</w:t>
      </w:r>
      <w:r w:rsidR="00D86CD5" w:rsidRPr="003632CE">
        <w:rPr>
          <w:sz w:val="28"/>
          <w:szCs w:val="28"/>
        </w:rPr>
        <w:t>и лица</w:t>
      </w:r>
      <w:r w:rsidRPr="003632CE">
        <w:rPr>
          <w:sz w:val="28"/>
          <w:szCs w:val="28"/>
        </w:rPr>
        <w:t>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администрации –</w:t>
      </w:r>
      <w:r w:rsidR="00ED6757" w:rsidRPr="003632CE">
        <w:rPr>
          <w:sz w:val="28"/>
          <w:szCs w:val="28"/>
        </w:rPr>
        <w:t xml:space="preserve"> </w:t>
      </w:r>
      <w:r w:rsidR="00FD2FC2" w:rsidRPr="001051B1">
        <w:rPr>
          <w:spacing w:val="-2"/>
          <w:sz w:val="28"/>
          <w:szCs w:val="28"/>
        </w:rPr>
        <w:t xml:space="preserve">начальником и главными специалистами отдела муниципального контроля контрольного управления администрации муниципального образования Красноармейский район, являющимися инспекторами муниципального контроля, в соответствии с решением </w:t>
      </w:r>
      <w:r w:rsidR="00FD2FC2" w:rsidRPr="003632CE">
        <w:rPr>
          <w:sz w:val="28"/>
          <w:szCs w:val="28"/>
        </w:rPr>
        <w:t>Совета муниципального образования Красноармейский район от 15 декабря 2021 года № 23/16 «Об утверждении Положения о муниципальном жилищном контроле на территории муниципального образования Красноармейский район»</w:t>
      </w:r>
      <w:r w:rsidR="00FD2FC2">
        <w:rPr>
          <w:sz w:val="28"/>
          <w:szCs w:val="28"/>
        </w:rPr>
        <w:t xml:space="preserve">. </w:t>
      </w:r>
      <w:r w:rsidR="00FD2FC2" w:rsidRPr="001051B1">
        <w:rPr>
          <w:sz w:val="28"/>
          <w:szCs w:val="28"/>
        </w:rPr>
        <w:t xml:space="preserve">Штатная численность работников, выполнявших в 2022 году работу по муниципальному контролю на автотранспорте и в дорожном хозяйстве, </w:t>
      </w:r>
      <w:r w:rsidR="00FD2FC2" w:rsidRPr="001051B1">
        <w:rPr>
          <w:bCs/>
          <w:sz w:val="28"/>
          <w:szCs w:val="28"/>
        </w:rPr>
        <w:t>–</w:t>
      </w:r>
      <w:r w:rsidR="00FD2FC2" w:rsidRPr="001051B1">
        <w:rPr>
          <w:sz w:val="28"/>
          <w:szCs w:val="28"/>
        </w:rPr>
        <w:t xml:space="preserve"> 4 человека.</w:t>
      </w:r>
    </w:p>
    <w:p w:rsidR="00FD2FC2" w:rsidRPr="001051B1" w:rsidRDefault="00FD2FC2" w:rsidP="00FD2FC2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365E82" w:rsidRPr="00B05C7B" w:rsidRDefault="00385DAA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3C78C0" w:rsidRPr="00365E82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на территории </w:t>
      </w:r>
      <w:r w:rsidR="004C6B01" w:rsidRPr="00365E82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C6B01" w:rsidRPr="00365E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2743A0" w:rsidRPr="00365E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>спектор</w:t>
      </w:r>
      <w:r w:rsidR="002743A0" w:rsidRPr="00365E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30266E" w:rsidRPr="00365E8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</w:t>
      </w:r>
      <w:r w:rsidR="00365E82" w:rsidRPr="00365E82">
        <w:rPr>
          <w:color w:val="000000"/>
          <w:sz w:val="28"/>
          <w:szCs w:val="28"/>
        </w:rPr>
        <w:t xml:space="preserve"> </w:t>
      </w:r>
      <w:r w:rsidR="00365E82" w:rsidRPr="00B05C7B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365E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5E82"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pacing w:val="-2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(или) с перерывами, превышающими установленную продолжительность;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нности помещений многоквартирных домов и жилых домов приборами учета используемых энергетических ресурсов;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>государственн</w:t>
      </w:r>
      <w:r w:rsidRPr="00B05C7B">
        <w:rPr>
          <w:rFonts w:ascii="Times New Roman" w:hAnsi="Times New Roman"/>
          <w:sz w:val="28"/>
          <w:szCs w:val="28"/>
        </w:rPr>
        <w:t>ой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</w:t>
      </w:r>
      <w:r w:rsidRPr="00B05C7B">
        <w:rPr>
          <w:rFonts w:ascii="Times New Roman" w:hAnsi="Times New Roman"/>
          <w:sz w:val="28"/>
          <w:szCs w:val="28"/>
        </w:rPr>
        <w:t>ой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систем</w:t>
      </w:r>
      <w:r w:rsidRPr="00B05C7B">
        <w:rPr>
          <w:rFonts w:ascii="Times New Roman" w:hAnsi="Times New Roman"/>
          <w:sz w:val="28"/>
          <w:szCs w:val="28"/>
        </w:rPr>
        <w:t>е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жилищно-коммунального хозяйства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мных домах социального использования.</w:t>
      </w:r>
    </w:p>
    <w:p w:rsidR="00385DAA" w:rsidRDefault="00385DAA" w:rsidP="00365E82">
      <w:pPr>
        <w:ind w:firstLine="709"/>
        <w:jc w:val="both"/>
        <w:rPr>
          <w:color w:val="000000" w:themeColor="text1"/>
          <w:sz w:val="28"/>
          <w:szCs w:val="28"/>
        </w:rPr>
      </w:pPr>
      <w:r w:rsidRPr="003632CE">
        <w:rPr>
          <w:color w:val="000000" w:themeColor="text1"/>
          <w:sz w:val="28"/>
          <w:szCs w:val="28"/>
        </w:rPr>
        <w:t xml:space="preserve">При осуществлении </w:t>
      </w:r>
      <w:r w:rsidR="00C4391A" w:rsidRPr="003632CE">
        <w:rPr>
          <w:color w:val="000000" w:themeColor="text1"/>
          <w:sz w:val="28"/>
          <w:szCs w:val="28"/>
        </w:rPr>
        <w:t xml:space="preserve">данной </w:t>
      </w:r>
      <w:r w:rsidRPr="003632CE">
        <w:rPr>
          <w:color w:val="000000" w:themeColor="text1"/>
          <w:sz w:val="28"/>
          <w:szCs w:val="28"/>
        </w:rPr>
        <w:t>муниципальной функции муниципальны</w:t>
      </w:r>
      <w:r w:rsidR="002743A0" w:rsidRPr="003632CE">
        <w:rPr>
          <w:color w:val="000000" w:themeColor="text1"/>
          <w:sz w:val="28"/>
          <w:szCs w:val="28"/>
        </w:rPr>
        <w:t>е</w:t>
      </w:r>
      <w:r w:rsidRPr="003632CE">
        <w:rPr>
          <w:color w:val="000000" w:themeColor="text1"/>
          <w:sz w:val="28"/>
          <w:szCs w:val="28"/>
        </w:rPr>
        <w:t xml:space="preserve"> инспектор</w:t>
      </w:r>
      <w:r w:rsidR="002743A0" w:rsidRPr="003632CE">
        <w:rPr>
          <w:color w:val="000000" w:themeColor="text1"/>
          <w:sz w:val="28"/>
          <w:szCs w:val="28"/>
        </w:rPr>
        <w:t>ы</w:t>
      </w:r>
      <w:r w:rsidRPr="003632CE">
        <w:rPr>
          <w:color w:val="000000" w:themeColor="text1"/>
          <w:sz w:val="28"/>
          <w:szCs w:val="28"/>
        </w:rPr>
        <w:t>: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на территории муниципального образования Красноармейский район;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 xml:space="preserve">контроля, профилактику, выявление и пресечение фактов нарушения обязательных требований в сфере </w:t>
      </w:r>
      <w:r>
        <w:rPr>
          <w:sz w:val="28"/>
          <w:szCs w:val="28"/>
        </w:rPr>
        <w:t>жилищного законодательства</w:t>
      </w:r>
      <w:r w:rsidRPr="001051B1">
        <w:rPr>
          <w:sz w:val="28"/>
          <w:szCs w:val="28"/>
        </w:rPr>
        <w:t>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в сфере </w:t>
      </w:r>
      <w:r>
        <w:rPr>
          <w:sz w:val="28"/>
          <w:szCs w:val="28"/>
        </w:rPr>
        <w:t>жилищного законодательства</w:t>
      </w:r>
      <w:r w:rsidRPr="001051B1">
        <w:rPr>
          <w:sz w:val="28"/>
          <w:szCs w:val="28"/>
        </w:rPr>
        <w:t xml:space="preserve"> предпринимают установленные действующим законодательством меры реагирования к лицам, допустившим выявленные нарушения;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Pr="00974936">
        <w:rPr>
          <w:sz w:val="28"/>
          <w:szCs w:val="28"/>
        </w:rPr>
        <w:t xml:space="preserve"> нарушениях </w:t>
      </w:r>
      <w:r w:rsidR="00E03575">
        <w:rPr>
          <w:sz w:val="28"/>
          <w:szCs w:val="28"/>
        </w:rPr>
        <w:t>жилищ</w:t>
      </w:r>
      <w:r w:rsidRPr="00974936">
        <w:rPr>
          <w:sz w:val="28"/>
          <w:szCs w:val="28"/>
        </w:rPr>
        <w:t>ного законодательства</w:t>
      </w:r>
      <w:r w:rsidR="00E03575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а также осуществляют контроль за исполнением указанных предписаний в установленные сроки;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6"/>
      <w:bookmarkEnd w:id="0"/>
      <w:r w:rsidRPr="001051B1">
        <w:rPr>
          <w:sz w:val="28"/>
          <w:szCs w:val="28"/>
        </w:rPr>
        <w:lastRenderedPageBreak/>
        <w:t xml:space="preserve">6) </w:t>
      </w:r>
      <w:bookmarkStart w:id="2" w:name="sub_4019"/>
      <w:bookmarkEnd w:id="1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муниципального </w:t>
      </w:r>
      <w:r w:rsidR="00E03575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40110"/>
      <w:bookmarkEnd w:id="2"/>
      <w:r>
        <w:rPr>
          <w:sz w:val="28"/>
          <w:szCs w:val="28"/>
        </w:rPr>
        <w:t>7</w:t>
      </w:r>
      <w:r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3"/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E03575" w:rsidRPr="001051B1" w:rsidRDefault="00E03575" w:rsidP="006B039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 xml:space="preserve">Объектами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на территории муниципального образования Красноармейский район являются</w:t>
      </w:r>
      <w:r w:rsidR="006B0395">
        <w:rPr>
          <w:sz w:val="28"/>
          <w:szCs w:val="28"/>
        </w:rPr>
        <w:t xml:space="preserve"> деятельность контролируемых лиц в отношении 49 жилых помещений в 14 многоквартирных домах, в которых избран способ управления (товарищество собственников жилья или управляющая компания).</w:t>
      </w:r>
    </w:p>
    <w:p w:rsidR="00E049A1" w:rsidRPr="008937E1" w:rsidRDefault="00E03575" w:rsidP="00E0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</w:t>
      </w:r>
      <w:r w:rsidR="006B0395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 xml:space="preserve">контроля применяется риск-ориентированный подход, предусмотрено 3 категории риска – средний, умеренный и низкий. </w:t>
      </w:r>
      <w:r w:rsidR="00E049A1">
        <w:rPr>
          <w:sz w:val="28"/>
          <w:szCs w:val="28"/>
        </w:rPr>
        <w:t xml:space="preserve">На основании </w:t>
      </w:r>
      <w:r w:rsidR="00E049A1" w:rsidRPr="00DE31ED">
        <w:rPr>
          <w:sz w:val="28"/>
          <w:szCs w:val="28"/>
        </w:rPr>
        <w:t xml:space="preserve">критериев </w:t>
      </w:r>
      <w:r w:rsidR="00E049A1" w:rsidRPr="00F4606E">
        <w:rPr>
          <w:sz w:val="28"/>
          <w:szCs w:val="28"/>
        </w:rPr>
        <w:t xml:space="preserve">используемых гражданами, юридическими лицами и (или) индивидуальными предпринимателями </w:t>
      </w:r>
      <w:r w:rsidR="00E049A1">
        <w:rPr>
          <w:sz w:val="28"/>
          <w:szCs w:val="28"/>
        </w:rPr>
        <w:t>объектов контроля</w:t>
      </w:r>
      <w:r w:rsidR="00E049A1" w:rsidRPr="00F4606E">
        <w:rPr>
          <w:sz w:val="28"/>
          <w:szCs w:val="28"/>
        </w:rPr>
        <w:t xml:space="preserve"> </w:t>
      </w:r>
      <w:r w:rsidR="00E049A1">
        <w:rPr>
          <w:sz w:val="28"/>
          <w:szCs w:val="28"/>
        </w:rPr>
        <w:t xml:space="preserve">к определённой категории риска </w:t>
      </w:r>
      <w:r w:rsidR="00E049A1" w:rsidRPr="00264AEF">
        <w:rPr>
          <w:color w:val="000000"/>
          <w:sz w:val="28"/>
          <w:szCs w:val="28"/>
        </w:rPr>
        <w:t>при осуществлении администрацией муниципального образования Красноармейский район</w:t>
      </w:r>
      <w:r w:rsidR="00E049A1">
        <w:rPr>
          <w:color w:val="000000"/>
          <w:sz w:val="28"/>
          <w:szCs w:val="28"/>
        </w:rPr>
        <w:t xml:space="preserve"> </w:t>
      </w:r>
      <w:r w:rsidR="00E049A1" w:rsidRPr="00264AEF">
        <w:rPr>
          <w:color w:val="000000"/>
          <w:sz w:val="28"/>
          <w:szCs w:val="28"/>
        </w:rPr>
        <w:t xml:space="preserve">муниципального </w:t>
      </w:r>
      <w:r w:rsidR="00E049A1">
        <w:rPr>
          <w:color w:val="000000"/>
          <w:sz w:val="28"/>
          <w:szCs w:val="28"/>
        </w:rPr>
        <w:t>жилищ</w:t>
      </w:r>
      <w:r w:rsidR="00E049A1" w:rsidRPr="00264AEF">
        <w:rPr>
          <w:color w:val="000000"/>
          <w:sz w:val="28"/>
          <w:szCs w:val="28"/>
        </w:rPr>
        <w:t>ного контроля</w:t>
      </w:r>
      <w:r w:rsidR="00E049A1">
        <w:rPr>
          <w:color w:val="000000"/>
          <w:sz w:val="28"/>
          <w:szCs w:val="28"/>
        </w:rPr>
        <w:t xml:space="preserve"> </w:t>
      </w:r>
      <w:r w:rsidR="00E049A1" w:rsidRPr="00A7215A">
        <w:rPr>
          <w:sz w:val="28"/>
          <w:szCs w:val="28"/>
        </w:rPr>
        <w:t>постановлением администрации от 31 мая 2022 года № 111</w:t>
      </w:r>
      <w:r w:rsidR="00E049A1">
        <w:rPr>
          <w:sz w:val="28"/>
          <w:szCs w:val="28"/>
        </w:rPr>
        <w:t>1</w:t>
      </w:r>
      <w:r w:rsidR="00E049A1" w:rsidRPr="00A7215A">
        <w:rPr>
          <w:sz w:val="28"/>
          <w:szCs w:val="28"/>
        </w:rPr>
        <w:t xml:space="preserve"> </w:t>
      </w:r>
      <w:r w:rsidR="00E049A1">
        <w:rPr>
          <w:sz w:val="28"/>
          <w:szCs w:val="28"/>
        </w:rPr>
        <w:t xml:space="preserve">(в редакции от 14 ноября 2022 года) </w:t>
      </w:r>
      <w:r w:rsidR="00E049A1" w:rsidRPr="00A7215A">
        <w:rPr>
          <w:sz w:val="28"/>
          <w:szCs w:val="28"/>
        </w:rPr>
        <w:t xml:space="preserve">утвержден перечень объектов муниципального </w:t>
      </w:r>
      <w:r w:rsidR="00E049A1">
        <w:rPr>
          <w:sz w:val="28"/>
          <w:szCs w:val="28"/>
        </w:rPr>
        <w:t>жилищ</w:t>
      </w:r>
      <w:r w:rsidR="00E049A1" w:rsidRPr="00A7215A">
        <w:rPr>
          <w:sz w:val="28"/>
          <w:szCs w:val="28"/>
        </w:rPr>
        <w:t>ного контроля на территории муниципального образования Красноармейский район</w:t>
      </w:r>
      <w:r w:rsidR="00E049A1">
        <w:rPr>
          <w:sz w:val="28"/>
          <w:szCs w:val="28"/>
        </w:rPr>
        <w:t>.</w:t>
      </w:r>
    </w:p>
    <w:p w:rsidR="00E03575" w:rsidRPr="001051B1" w:rsidRDefault="00E03575" w:rsidP="00E049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</w:t>
      </w:r>
      <w:r w:rsidR="00E049A1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в 2022 году учитывались ограничения, установленные постановлением Правительства Российской Федерации от 8 сентября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750757" w:rsidRPr="00750757" w:rsidRDefault="00750757" w:rsidP="00750757">
      <w:pPr>
        <w:ind w:firstLine="708"/>
        <w:jc w:val="both"/>
        <w:rPr>
          <w:sz w:val="28"/>
          <w:szCs w:val="28"/>
        </w:rPr>
      </w:pPr>
      <w:r w:rsidRPr="00750757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муниципального жилищного контроля</w:t>
      </w:r>
      <w:r w:rsidRPr="00750757">
        <w:rPr>
          <w:sz w:val="28"/>
          <w:szCs w:val="28"/>
        </w:rPr>
        <w:t xml:space="preserve"> с учетом имеющихся ограничений были осуществлены объезды многоквартирных домов, в которых расположены объекты недвижимости, являющиеся муниципальной собственностью, находящиеся под управлением товарищества собственников жилья либо управляющей компании</w:t>
      </w:r>
      <w:r>
        <w:rPr>
          <w:sz w:val="28"/>
          <w:szCs w:val="28"/>
        </w:rPr>
        <w:t>,</w:t>
      </w:r>
      <w:r w:rsidRPr="00750757">
        <w:rPr>
          <w:sz w:val="28"/>
          <w:szCs w:val="28"/>
        </w:rPr>
        <w:t xml:space="preserve"> с целью предварительного выявления возможных нарушений обязательных требований для дальнейшего проведения контрольных мероприятий.</w:t>
      </w:r>
    </w:p>
    <w:p w:rsidR="00750757" w:rsidRPr="00750757" w:rsidRDefault="00750757" w:rsidP="00750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2022 году</w:t>
      </w:r>
      <w:r w:rsidRPr="00750757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 xml:space="preserve">1 </w:t>
      </w:r>
      <w:r w:rsidRPr="002B505C">
        <w:rPr>
          <w:sz w:val="28"/>
          <w:szCs w:val="28"/>
        </w:rPr>
        <w:t>контрольн</w:t>
      </w:r>
      <w:r>
        <w:rPr>
          <w:sz w:val="28"/>
          <w:szCs w:val="28"/>
        </w:rPr>
        <w:t>о</w:t>
      </w:r>
      <w:r w:rsidRPr="002B505C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Pr="002B505C">
        <w:rPr>
          <w:sz w:val="28"/>
          <w:szCs w:val="28"/>
        </w:rPr>
        <w:t xml:space="preserve"> без взаимодействия с контролируемыми лицами</w:t>
      </w:r>
      <w:r w:rsidRPr="00750757">
        <w:rPr>
          <w:sz w:val="28"/>
          <w:szCs w:val="28"/>
        </w:rPr>
        <w:t xml:space="preserve"> в рамках муниципального жилищного контроля в отношении </w:t>
      </w:r>
      <w:r>
        <w:rPr>
          <w:sz w:val="28"/>
          <w:szCs w:val="28"/>
        </w:rPr>
        <w:t>управляющей компании</w:t>
      </w:r>
      <w:r w:rsidRPr="00750757">
        <w:rPr>
          <w:sz w:val="28"/>
          <w:szCs w:val="28"/>
        </w:rPr>
        <w:t>, по результатам проведения которого выявлены признаки нарушения</w:t>
      </w:r>
      <w:r>
        <w:rPr>
          <w:sz w:val="28"/>
          <w:szCs w:val="28"/>
        </w:rPr>
        <w:t xml:space="preserve"> обязательных требований</w:t>
      </w:r>
      <w:r w:rsidRPr="00750757">
        <w:rPr>
          <w:sz w:val="28"/>
          <w:szCs w:val="28"/>
        </w:rPr>
        <w:t>, выразившегося в нарушении правил содержания и ремонта жилых домов и (или) жилых помещений</w:t>
      </w:r>
      <w:r>
        <w:rPr>
          <w:sz w:val="28"/>
          <w:szCs w:val="28"/>
        </w:rPr>
        <w:t>.</w:t>
      </w:r>
      <w:r w:rsidRPr="0075075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50757">
        <w:rPr>
          <w:sz w:val="28"/>
          <w:szCs w:val="28"/>
        </w:rPr>
        <w:t xml:space="preserve">дминистративная ответственность за </w:t>
      </w:r>
      <w:r>
        <w:rPr>
          <w:sz w:val="28"/>
          <w:szCs w:val="28"/>
        </w:rPr>
        <w:t>данное нарушение</w:t>
      </w:r>
      <w:r w:rsidRPr="00750757">
        <w:rPr>
          <w:sz w:val="28"/>
          <w:szCs w:val="28"/>
        </w:rPr>
        <w:t xml:space="preserve"> пре</w:t>
      </w:r>
      <w:r>
        <w:rPr>
          <w:sz w:val="28"/>
          <w:szCs w:val="28"/>
        </w:rPr>
        <w:t>дусмотрена статьей 7.22 КоАП РФ.</w:t>
      </w:r>
    </w:p>
    <w:p w:rsidR="00750757" w:rsidRPr="00750757" w:rsidRDefault="00750757" w:rsidP="00750757">
      <w:pPr>
        <w:ind w:firstLine="708"/>
        <w:jc w:val="both"/>
        <w:rPr>
          <w:sz w:val="28"/>
          <w:szCs w:val="28"/>
        </w:rPr>
      </w:pPr>
      <w:r w:rsidRPr="00750757">
        <w:rPr>
          <w:sz w:val="28"/>
          <w:szCs w:val="28"/>
        </w:rPr>
        <w:t>По результатам проведения данного мероприятия контролируемому лицу было направлено предостережение о недопустимости нарушения обязательных, а также рекомендации по соблюдению обязательных требований.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 w:rsidRPr="001051B1">
        <w:rPr>
          <w:rFonts w:ascii="Times New Roman" w:hAnsi="Times New Roman"/>
          <w:spacing w:val="-2"/>
          <w:sz w:val="28"/>
          <w:szCs w:val="28"/>
        </w:rPr>
        <w:t xml:space="preserve">В виду изложенного, в рамках утвержденной постановлением администрации муниципального образования Красноармейский район от 16 декабря </w:t>
      </w: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2021 года № 2454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жилищного </w:t>
      </w:r>
      <w:r w:rsidRPr="001051B1">
        <w:rPr>
          <w:rFonts w:ascii="Times New Roman" w:hAnsi="Times New Roman"/>
          <w:spacing w:val="-2"/>
          <w:sz w:val="28"/>
          <w:szCs w:val="28"/>
        </w:rPr>
        <w:t>контроля на территории муниципального образования Красноармейский район на 2022 год, в течение года по мере необходимости проводилась работа по размещению на официальном сайте муниципального образования Красноармейский район в сети «Интернет» www.krasnarm.ru информации, предусмотренной статьей 46 Федерального закона № 248-ФЗ, 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 контроля на автотранспорте и в дорожном хозяйстве, текстов соответствующих нормативных правовых актов и другое. Раздел отдела муниципального контроля контрольного управления администрации на официальном сайте был полностью изменен в соответствии с актуальными требованиями Федерального закона № 248-ФЗ. Аналогичные сведения в соответствии с требованиями действующего законодательства были размещены в Едином реестре видов контроля (ЕРВК).</w:t>
      </w:r>
    </w:p>
    <w:p w:rsidR="00750757" w:rsidRPr="001051B1" w:rsidRDefault="00750757" w:rsidP="00750757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образования Красноармейский район управлением кроме вышеуказанных мероприятий были осуществлены также следующие профилактические мероприятия.</w:t>
      </w:r>
    </w:p>
    <w:p w:rsidR="00750757" w:rsidRPr="001051B1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 xml:space="preserve">В установленном статьей 47 </w:t>
      </w:r>
      <w:r w:rsidRPr="001051B1">
        <w:rPr>
          <w:sz w:val="28"/>
          <w:szCs w:val="28"/>
        </w:rPr>
        <w:t>Федерального закона № 248-ФЗ</w:t>
      </w:r>
      <w:r w:rsidRPr="001051B1">
        <w:rPr>
          <w:iCs/>
          <w:color w:val="000000"/>
          <w:sz w:val="28"/>
          <w:szCs w:val="28"/>
        </w:rPr>
        <w:t xml:space="preserve"> порядке были подготовлены, утверждены и размещены на официальном сайте муниципального образования Красноармейский район (</w:t>
      </w:r>
      <w:r w:rsidRPr="001051B1">
        <w:rPr>
          <w:iCs/>
          <w:color w:val="000000"/>
          <w:sz w:val="28"/>
          <w:szCs w:val="28"/>
          <w:lang w:val="en-US"/>
        </w:rPr>
        <w:t>www</w:t>
      </w:r>
      <w:r w:rsidRPr="001051B1">
        <w:rPr>
          <w:iCs/>
          <w:color w:val="000000"/>
          <w:sz w:val="28"/>
          <w:szCs w:val="28"/>
        </w:rPr>
        <w:t>.</w:t>
      </w:r>
      <w:r w:rsidRPr="001051B1">
        <w:rPr>
          <w:iCs/>
          <w:color w:val="000000"/>
          <w:sz w:val="28"/>
          <w:szCs w:val="28"/>
          <w:lang w:val="en-US"/>
        </w:rPr>
        <w:t>krasnarm</w:t>
      </w:r>
      <w:r w:rsidRPr="001051B1">
        <w:rPr>
          <w:iCs/>
          <w:color w:val="000000"/>
          <w:sz w:val="28"/>
          <w:szCs w:val="28"/>
        </w:rPr>
        <w:t>.</w:t>
      </w:r>
      <w:r w:rsidRPr="001051B1">
        <w:rPr>
          <w:iCs/>
          <w:color w:val="000000"/>
          <w:sz w:val="28"/>
          <w:szCs w:val="28"/>
          <w:lang w:val="en-US"/>
        </w:rPr>
        <w:t>ru</w:t>
      </w:r>
      <w:r w:rsidRPr="001051B1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Pr="001051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 </w:t>
      </w:r>
      <w:r w:rsidRPr="001051B1">
        <w:rPr>
          <w:sz w:val="28"/>
          <w:szCs w:val="28"/>
        </w:rPr>
        <w:t xml:space="preserve">контроля </w:t>
      </w:r>
      <w:r w:rsidRPr="001051B1">
        <w:rPr>
          <w:iCs/>
          <w:color w:val="000000"/>
          <w:sz w:val="28"/>
          <w:szCs w:val="28"/>
        </w:rPr>
        <w:t xml:space="preserve">за 2021 год. </w:t>
      </w:r>
    </w:p>
    <w:p w:rsidR="00750757" w:rsidRPr="001051B1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>В 2022 году проводилось консультирование контролируемых лиц и иных заинтересованных лиц по вопросам организации и осуществления муниципального контроля, порядка осуществления контрольных мероприятий,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 На регулярной основе давались консультации в ходе личных приемов, контрольных мероприятий, а также посредством теле</w:t>
      </w:r>
      <w:r w:rsidRPr="001051B1">
        <w:rPr>
          <w:iCs/>
          <w:color w:val="000000"/>
          <w:sz w:val="28"/>
          <w:szCs w:val="28"/>
        </w:rPr>
        <w:lastRenderedPageBreak/>
        <w:t xml:space="preserve">фонной связи и письменных ответов на обращения. </w:t>
      </w:r>
      <w:r w:rsidRPr="001051B1">
        <w:rPr>
          <w:iCs/>
          <w:sz w:val="28"/>
          <w:szCs w:val="28"/>
        </w:rPr>
        <w:t xml:space="preserve">В рамках </w:t>
      </w:r>
      <w:r w:rsidRPr="001051B1">
        <w:rPr>
          <w:sz w:val="28"/>
          <w:szCs w:val="28"/>
        </w:rPr>
        <w:t xml:space="preserve">муниципального </w:t>
      </w:r>
      <w:r>
        <w:rPr>
          <w:iCs/>
          <w:sz w:val="28"/>
          <w:szCs w:val="28"/>
        </w:rPr>
        <w:t>жилищного</w:t>
      </w:r>
      <w:r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контроля </w:t>
      </w:r>
      <w:r w:rsidRPr="001051B1">
        <w:rPr>
          <w:iCs/>
          <w:sz w:val="28"/>
          <w:szCs w:val="28"/>
        </w:rPr>
        <w:t>за истекший период 2022 года был</w:t>
      </w:r>
      <w:r>
        <w:rPr>
          <w:iCs/>
          <w:sz w:val="28"/>
          <w:szCs w:val="28"/>
        </w:rPr>
        <w:t>и</w:t>
      </w:r>
      <w:r w:rsidRPr="001051B1">
        <w:rPr>
          <w:iCs/>
          <w:sz w:val="28"/>
          <w:szCs w:val="28"/>
        </w:rPr>
        <w:t xml:space="preserve"> дан</w:t>
      </w:r>
      <w:r>
        <w:rPr>
          <w:iCs/>
          <w:sz w:val="28"/>
          <w:szCs w:val="28"/>
        </w:rPr>
        <w:t>ы</w:t>
      </w:r>
      <w:r w:rsidRPr="001051B1">
        <w:rPr>
          <w:iCs/>
          <w:sz w:val="28"/>
          <w:szCs w:val="28"/>
        </w:rPr>
        <w:t xml:space="preserve"> 2 консультации.</w:t>
      </w:r>
    </w:p>
    <w:p w:rsidR="00750757" w:rsidRPr="001051B1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>Объявление предостережений контролируемым лицам осуществлялось по результатам проведения КМБВ. Как было указано выше, за истекший период было выдано 1 предостережени</w:t>
      </w:r>
      <w:r w:rsidR="00DF4862">
        <w:rPr>
          <w:iCs/>
          <w:color w:val="000000"/>
          <w:sz w:val="28"/>
          <w:szCs w:val="28"/>
        </w:rPr>
        <w:t>е</w:t>
      </w:r>
      <w:r w:rsidRPr="001051B1">
        <w:rPr>
          <w:iCs/>
          <w:color w:val="000000"/>
          <w:sz w:val="28"/>
          <w:szCs w:val="28"/>
        </w:rPr>
        <w:t xml:space="preserve"> в рамках </w:t>
      </w:r>
      <w:r w:rsidRPr="001051B1">
        <w:rPr>
          <w:sz w:val="28"/>
          <w:szCs w:val="28"/>
        </w:rPr>
        <w:t xml:space="preserve">муниципального </w:t>
      </w:r>
      <w:r w:rsidR="00DF4862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</w:t>
      </w:r>
      <w:r w:rsidRPr="001051B1">
        <w:rPr>
          <w:iCs/>
          <w:color w:val="000000"/>
          <w:sz w:val="28"/>
          <w:szCs w:val="28"/>
        </w:rPr>
        <w:t>.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учетом актуальных требований законодательства в сфере контрольной деятельности в части ее цифровизации в 2022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>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r w:rsidRPr="001051B1">
        <w:rPr>
          <w:rFonts w:ascii="Times New Roman" w:hAnsi="Times New Roman"/>
          <w:sz w:val="28"/>
          <w:szCs w:val="28"/>
        </w:rPr>
        <w:t>.</w:t>
      </w:r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r w:rsidRPr="001051B1">
        <w:rPr>
          <w:rFonts w:ascii="Times New Roman" w:hAnsi="Times New Roman"/>
          <w:sz w:val="28"/>
          <w:szCs w:val="28"/>
        </w:rPr>
        <w:t>.</w:t>
      </w:r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750757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DF4862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 ЖКХ;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формироваться, отделом муниципального контроля контрольного управления администрации в    2022 году с целью формирования единообразной правоприменительной практики осуществлялась следующая работа: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r w:rsidRPr="001051B1">
        <w:rPr>
          <w:rFonts w:ascii="Times New Roman" w:hAnsi="Times New Roman"/>
          <w:sz w:val="28"/>
          <w:szCs w:val="28"/>
          <w:lang w:val="en-US"/>
        </w:rPr>
        <w:t>WhatsApp</w:t>
      </w:r>
      <w:r w:rsidRPr="001051B1">
        <w:rPr>
          <w:rFonts w:ascii="Times New Roman" w:hAnsi="Times New Roman"/>
          <w:sz w:val="28"/>
          <w:szCs w:val="28"/>
        </w:rPr>
        <w:t>;</w:t>
      </w:r>
    </w:p>
    <w:p w:rsidR="00750757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0757" w:rsidRPr="001051B1">
        <w:rPr>
          <w:rFonts w:ascii="Times New Roman" w:hAnsi="Times New Roman"/>
          <w:sz w:val="28"/>
          <w:szCs w:val="28"/>
        </w:rPr>
        <w:t>) участие в вебинарах по темам, связанным с осуществлением муниципального контроля и реформой контрольно-надзорной деятельности;</w:t>
      </w:r>
    </w:p>
    <w:p w:rsidR="00750757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0757" w:rsidRPr="001051B1">
        <w:rPr>
          <w:rFonts w:ascii="Times New Roman" w:hAnsi="Times New Roman"/>
          <w:sz w:val="28"/>
          <w:szCs w:val="28"/>
        </w:rPr>
        <w:t xml:space="preserve">) на постоянной основе осуществлялся </w:t>
      </w:r>
      <w:r w:rsidR="00750757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</w:t>
      </w:r>
      <w:r w:rsidR="00750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с целью поддержания в актуальном состоянии муниципальных нормативно-правовых актов в данной сфере</w:t>
      </w:r>
      <w:r w:rsidR="00750757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2022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вебинаров,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Всероссийской Ассоциаци</w:t>
      </w:r>
      <w:r>
        <w:rPr>
          <w:sz w:val="28"/>
          <w:szCs w:val="28"/>
        </w:rPr>
        <w:t>и</w:t>
      </w:r>
      <w:r w:rsidRPr="001051B1">
        <w:rPr>
          <w:sz w:val="28"/>
          <w:szCs w:val="28"/>
        </w:rPr>
        <w:t xml:space="preserve"> развития местного самоуправления, портале «Реформа КНД» (</w:t>
      </w:r>
      <w:r w:rsidRPr="001051B1">
        <w:rPr>
          <w:sz w:val="28"/>
          <w:szCs w:val="28"/>
          <w:lang w:val="en-US"/>
        </w:rPr>
        <w:t>www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monitoring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ar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gov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ru</w:t>
      </w:r>
      <w:r w:rsidRPr="001051B1">
        <w:rPr>
          <w:sz w:val="28"/>
          <w:szCs w:val="28"/>
        </w:rPr>
        <w:t>).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</w:t>
      </w:r>
      <w:r w:rsidR="00DF4862">
        <w:rPr>
          <w:sz w:val="28"/>
          <w:szCs w:val="28"/>
        </w:rPr>
        <w:t xml:space="preserve"> жилищного</w:t>
      </w:r>
      <w:r w:rsidRPr="001051B1">
        <w:rPr>
          <w:sz w:val="28"/>
          <w:szCs w:val="28"/>
        </w:rPr>
        <w:t xml:space="preserve"> контроля с учетом кардинальных изменений в </w:t>
      </w:r>
      <w:r w:rsidRPr="001051B1">
        <w:rPr>
          <w:sz w:val="28"/>
          <w:szCs w:val="28"/>
        </w:rPr>
        <w:lastRenderedPageBreak/>
        <w:t xml:space="preserve">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DF4862">
        <w:rPr>
          <w:sz w:val="28"/>
          <w:szCs w:val="28"/>
        </w:rPr>
        <w:t xml:space="preserve">жилищный </w:t>
      </w:r>
      <w:r w:rsidRPr="001051B1">
        <w:rPr>
          <w:sz w:val="28"/>
          <w:szCs w:val="28"/>
        </w:rPr>
        <w:t>контроль на территории муниципального образования Красноармейский район.</w:t>
      </w:r>
    </w:p>
    <w:p w:rsidR="00750757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С учетом практики осуществления муниципального </w:t>
      </w:r>
      <w:r w:rsidR="00DF4862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в 2022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деятельности.</w:t>
      </w:r>
    </w:p>
    <w:p w:rsidR="00DF4862" w:rsidRDefault="00DF4862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единообразной правоприменительной практики целесообразно разработать на федеральном уровне </w:t>
      </w:r>
      <w:r>
        <w:rPr>
          <w:sz w:val="28"/>
          <w:szCs w:val="28"/>
        </w:rPr>
        <w:t xml:space="preserve">типовые индикаторы риска нарушения обязательных требований и типовые критерии </w:t>
      </w:r>
      <w:r w:rsidRPr="001051B1">
        <w:rPr>
          <w:sz w:val="28"/>
          <w:szCs w:val="28"/>
        </w:rPr>
        <w:t>отнесения объектов контроля к определенной категории риска</w:t>
      </w:r>
      <w:r>
        <w:rPr>
          <w:sz w:val="28"/>
          <w:szCs w:val="28"/>
        </w:rPr>
        <w:t>.</w:t>
      </w:r>
    </w:p>
    <w:p w:rsidR="00DF4862" w:rsidRPr="001051B1" w:rsidRDefault="00DF4862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более конкретно определить предмет муниципального жилищного контроля с целью его четкого отграничения от государственного лицензионного контроля.</w:t>
      </w:r>
      <w:bookmarkStart w:id="4" w:name="_GoBack"/>
      <w:bookmarkEnd w:id="4"/>
    </w:p>
    <w:p w:rsidR="000C1568" w:rsidRPr="003632CE" w:rsidRDefault="000C1568" w:rsidP="00AB7171">
      <w:pPr>
        <w:ind w:firstLine="709"/>
        <w:rPr>
          <w:sz w:val="28"/>
          <w:szCs w:val="28"/>
        </w:rPr>
      </w:pPr>
    </w:p>
    <w:p w:rsidR="001721E6" w:rsidRPr="003632CE" w:rsidRDefault="001721E6" w:rsidP="00AB7171">
      <w:pPr>
        <w:ind w:firstLine="709"/>
        <w:rPr>
          <w:sz w:val="28"/>
          <w:szCs w:val="28"/>
        </w:rPr>
      </w:pPr>
    </w:p>
    <w:p w:rsidR="001721E6" w:rsidRPr="003632CE" w:rsidRDefault="00804B47" w:rsidP="00B51A7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C731FF" w:rsidRPr="003632CE" w:rsidRDefault="00C731FF" w:rsidP="00B51A7B">
      <w:pPr>
        <w:rPr>
          <w:sz w:val="28"/>
          <w:szCs w:val="28"/>
        </w:rPr>
      </w:pPr>
      <w:r w:rsidRPr="003632CE">
        <w:rPr>
          <w:sz w:val="28"/>
          <w:szCs w:val="28"/>
        </w:rPr>
        <w:t xml:space="preserve">муниципального образования </w:t>
      </w:r>
    </w:p>
    <w:p w:rsidR="001721E6" w:rsidRPr="003632CE" w:rsidRDefault="00C731FF" w:rsidP="00B51A7B">
      <w:pPr>
        <w:rPr>
          <w:sz w:val="28"/>
          <w:szCs w:val="28"/>
        </w:rPr>
      </w:pPr>
      <w:r w:rsidRPr="003632CE">
        <w:rPr>
          <w:sz w:val="28"/>
          <w:szCs w:val="28"/>
        </w:rPr>
        <w:t xml:space="preserve">Красноармейский район                                                                    </w:t>
      </w:r>
      <w:r w:rsidR="00804B47">
        <w:rPr>
          <w:sz w:val="28"/>
          <w:szCs w:val="28"/>
        </w:rPr>
        <w:t>Н.И. Шумченко</w:t>
      </w:r>
    </w:p>
    <w:sectPr w:rsidR="001721E6" w:rsidRPr="003632CE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66" w:rsidRDefault="00795566" w:rsidP="00404177">
      <w:r>
        <w:separator/>
      </w:r>
    </w:p>
  </w:endnote>
  <w:endnote w:type="continuationSeparator" w:id="0">
    <w:p w:rsidR="00795566" w:rsidRDefault="00795566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66" w:rsidRDefault="00795566" w:rsidP="00404177">
      <w:r>
        <w:separator/>
      </w:r>
    </w:p>
  </w:footnote>
  <w:footnote w:type="continuationSeparator" w:id="0">
    <w:p w:rsidR="00795566" w:rsidRDefault="00795566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8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57F2"/>
    <w:rsid w:val="00010F2E"/>
    <w:rsid w:val="00013FDD"/>
    <w:rsid w:val="00016047"/>
    <w:rsid w:val="00017891"/>
    <w:rsid w:val="0002458F"/>
    <w:rsid w:val="00035E3F"/>
    <w:rsid w:val="00037B9E"/>
    <w:rsid w:val="00040A76"/>
    <w:rsid w:val="00044F89"/>
    <w:rsid w:val="00087EFC"/>
    <w:rsid w:val="000A4AC5"/>
    <w:rsid w:val="000A5976"/>
    <w:rsid w:val="000B28A0"/>
    <w:rsid w:val="000C1568"/>
    <w:rsid w:val="000E0417"/>
    <w:rsid w:val="000E58B8"/>
    <w:rsid w:val="000F4A9B"/>
    <w:rsid w:val="00125B32"/>
    <w:rsid w:val="00152341"/>
    <w:rsid w:val="00162FB1"/>
    <w:rsid w:val="001721E6"/>
    <w:rsid w:val="00173BF1"/>
    <w:rsid w:val="0017616F"/>
    <w:rsid w:val="0018389E"/>
    <w:rsid w:val="00195751"/>
    <w:rsid w:val="001A6CDB"/>
    <w:rsid w:val="001B2A2B"/>
    <w:rsid w:val="001B4333"/>
    <w:rsid w:val="001C75F4"/>
    <w:rsid w:val="001D0463"/>
    <w:rsid w:val="001D1E15"/>
    <w:rsid w:val="001E12B4"/>
    <w:rsid w:val="00207777"/>
    <w:rsid w:val="002308FE"/>
    <w:rsid w:val="00235821"/>
    <w:rsid w:val="00260DAC"/>
    <w:rsid w:val="00271DEC"/>
    <w:rsid w:val="002743A0"/>
    <w:rsid w:val="00281FFA"/>
    <w:rsid w:val="00296DE5"/>
    <w:rsid w:val="002A7D73"/>
    <w:rsid w:val="002C5F2D"/>
    <w:rsid w:val="002D572F"/>
    <w:rsid w:val="0030266E"/>
    <w:rsid w:val="003214C4"/>
    <w:rsid w:val="003625E3"/>
    <w:rsid w:val="003632CE"/>
    <w:rsid w:val="00365E82"/>
    <w:rsid w:val="00385DAA"/>
    <w:rsid w:val="003928D2"/>
    <w:rsid w:val="003B676D"/>
    <w:rsid w:val="003C5E36"/>
    <w:rsid w:val="003C78C0"/>
    <w:rsid w:val="003D2803"/>
    <w:rsid w:val="003D547E"/>
    <w:rsid w:val="003E2AFB"/>
    <w:rsid w:val="003F1D50"/>
    <w:rsid w:val="00403396"/>
    <w:rsid w:val="00404177"/>
    <w:rsid w:val="0042029C"/>
    <w:rsid w:val="00421AEE"/>
    <w:rsid w:val="00451679"/>
    <w:rsid w:val="00452C18"/>
    <w:rsid w:val="0047469F"/>
    <w:rsid w:val="00474E1F"/>
    <w:rsid w:val="004917AD"/>
    <w:rsid w:val="004A1307"/>
    <w:rsid w:val="004A40AC"/>
    <w:rsid w:val="004B7758"/>
    <w:rsid w:val="004C6B01"/>
    <w:rsid w:val="004E2282"/>
    <w:rsid w:val="004E4634"/>
    <w:rsid w:val="00506AEE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42D8"/>
    <w:rsid w:val="005566B3"/>
    <w:rsid w:val="00566488"/>
    <w:rsid w:val="005738AD"/>
    <w:rsid w:val="00577FE8"/>
    <w:rsid w:val="00591FD4"/>
    <w:rsid w:val="0059307E"/>
    <w:rsid w:val="005A1F26"/>
    <w:rsid w:val="005A4478"/>
    <w:rsid w:val="005B5D4B"/>
    <w:rsid w:val="005C4239"/>
    <w:rsid w:val="005C5AA6"/>
    <w:rsid w:val="005D4D2F"/>
    <w:rsid w:val="005E3F05"/>
    <w:rsid w:val="00612981"/>
    <w:rsid w:val="00612AC7"/>
    <w:rsid w:val="006201CE"/>
    <w:rsid w:val="00625601"/>
    <w:rsid w:val="006258B7"/>
    <w:rsid w:val="00644997"/>
    <w:rsid w:val="00645DD0"/>
    <w:rsid w:val="00650D9B"/>
    <w:rsid w:val="00661FFB"/>
    <w:rsid w:val="0066243F"/>
    <w:rsid w:val="00684AF1"/>
    <w:rsid w:val="00691BCE"/>
    <w:rsid w:val="006920B4"/>
    <w:rsid w:val="006961EB"/>
    <w:rsid w:val="006A023D"/>
    <w:rsid w:val="006B0395"/>
    <w:rsid w:val="006C0EE5"/>
    <w:rsid w:val="006D7F32"/>
    <w:rsid w:val="006E2832"/>
    <w:rsid w:val="006E5569"/>
    <w:rsid w:val="00700D11"/>
    <w:rsid w:val="00703351"/>
    <w:rsid w:val="007071A9"/>
    <w:rsid w:val="00723874"/>
    <w:rsid w:val="00734B2F"/>
    <w:rsid w:val="00735ADA"/>
    <w:rsid w:val="00750757"/>
    <w:rsid w:val="00755FAF"/>
    <w:rsid w:val="0077343F"/>
    <w:rsid w:val="0077626A"/>
    <w:rsid w:val="00795566"/>
    <w:rsid w:val="007A224A"/>
    <w:rsid w:val="007B35AE"/>
    <w:rsid w:val="007C00A8"/>
    <w:rsid w:val="007C24C9"/>
    <w:rsid w:val="007C7CFF"/>
    <w:rsid w:val="007E53B3"/>
    <w:rsid w:val="007E7FD9"/>
    <w:rsid w:val="007F1148"/>
    <w:rsid w:val="007F1DCD"/>
    <w:rsid w:val="007F397C"/>
    <w:rsid w:val="007F3FC8"/>
    <w:rsid w:val="007F6574"/>
    <w:rsid w:val="00804B47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52A3"/>
    <w:rsid w:val="00857B6F"/>
    <w:rsid w:val="00871797"/>
    <w:rsid w:val="00886888"/>
    <w:rsid w:val="008A0763"/>
    <w:rsid w:val="008A0EF2"/>
    <w:rsid w:val="008A3C03"/>
    <w:rsid w:val="008A5EBF"/>
    <w:rsid w:val="008B65A8"/>
    <w:rsid w:val="008C5505"/>
    <w:rsid w:val="008C698F"/>
    <w:rsid w:val="008E771F"/>
    <w:rsid w:val="008E7D6B"/>
    <w:rsid w:val="009027A4"/>
    <w:rsid w:val="00912BB6"/>
    <w:rsid w:val="00916ABB"/>
    <w:rsid w:val="00921E33"/>
    <w:rsid w:val="00952C6B"/>
    <w:rsid w:val="00953455"/>
    <w:rsid w:val="009626C2"/>
    <w:rsid w:val="00962763"/>
    <w:rsid w:val="009721E0"/>
    <w:rsid w:val="009736FF"/>
    <w:rsid w:val="009969DE"/>
    <w:rsid w:val="009972A4"/>
    <w:rsid w:val="009B445F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FC9"/>
    <w:rsid w:val="00A84846"/>
    <w:rsid w:val="00A85C0D"/>
    <w:rsid w:val="00AB1BC7"/>
    <w:rsid w:val="00AB7171"/>
    <w:rsid w:val="00AC3551"/>
    <w:rsid w:val="00AD5012"/>
    <w:rsid w:val="00B03E27"/>
    <w:rsid w:val="00B03E87"/>
    <w:rsid w:val="00B059B7"/>
    <w:rsid w:val="00B163F2"/>
    <w:rsid w:val="00B37A09"/>
    <w:rsid w:val="00B518D5"/>
    <w:rsid w:val="00B51A7B"/>
    <w:rsid w:val="00B56003"/>
    <w:rsid w:val="00B604AD"/>
    <w:rsid w:val="00B628C6"/>
    <w:rsid w:val="00B83587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F5077"/>
    <w:rsid w:val="00C12E76"/>
    <w:rsid w:val="00C2777A"/>
    <w:rsid w:val="00C36E0F"/>
    <w:rsid w:val="00C4391A"/>
    <w:rsid w:val="00C571B3"/>
    <w:rsid w:val="00C66348"/>
    <w:rsid w:val="00C67C6C"/>
    <w:rsid w:val="00C731FF"/>
    <w:rsid w:val="00C849D6"/>
    <w:rsid w:val="00C96242"/>
    <w:rsid w:val="00CB395A"/>
    <w:rsid w:val="00CD6E5D"/>
    <w:rsid w:val="00CF21BA"/>
    <w:rsid w:val="00CF5DC0"/>
    <w:rsid w:val="00D015DA"/>
    <w:rsid w:val="00D129FA"/>
    <w:rsid w:val="00D13CE2"/>
    <w:rsid w:val="00D21D36"/>
    <w:rsid w:val="00D22637"/>
    <w:rsid w:val="00D50EA8"/>
    <w:rsid w:val="00D524F4"/>
    <w:rsid w:val="00D5588A"/>
    <w:rsid w:val="00D63B48"/>
    <w:rsid w:val="00D71AC1"/>
    <w:rsid w:val="00D71F2C"/>
    <w:rsid w:val="00D86CD5"/>
    <w:rsid w:val="00D905CF"/>
    <w:rsid w:val="00DA0BF9"/>
    <w:rsid w:val="00DB1C8F"/>
    <w:rsid w:val="00DC3B1B"/>
    <w:rsid w:val="00DC53B8"/>
    <w:rsid w:val="00DD4369"/>
    <w:rsid w:val="00DD671F"/>
    <w:rsid w:val="00DD6793"/>
    <w:rsid w:val="00DF4862"/>
    <w:rsid w:val="00E03575"/>
    <w:rsid w:val="00E043E1"/>
    <w:rsid w:val="00E049A1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D2BF9"/>
    <w:rsid w:val="00ED39F2"/>
    <w:rsid w:val="00ED6757"/>
    <w:rsid w:val="00EF6857"/>
    <w:rsid w:val="00F25F88"/>
    <w:rsid w:val="00F31C3C"/>
    <w:rsid w:val="00F3544C"/>
    <w:rsid w:val="00F357EE"/>
    <w:rsid w:val="00F529FE"/>
    <w:rsid w:val="00F91A71"/>
    <w:rsid w:val="00F94BA5"/>
    <w:rsid w:val="00FA197A"/>
    <w:rsid w:val="00FA1AFA"/>
    <w:rsid w:val="00FA337B"/>
    <w:rsid w:val="00FC3AB8"/>
    <w:rsid w:val="00FD2FC2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12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styleId="ad">
    <w:name w:val="No Spacing"/>
    <w:uiPriority w:val="1"/>
    <w:qFormat/>
    <w:rsid w:val="007507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8A51-1BD6-4F8B-B276-E76B82E1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2018-02-28T07:56:00Z</dcterms:created>
  <dcterms:modified xsi:type="dcterms:W3CDTF">2023-02-09T14:06:00Z</dcterms:modified>
</cp:coreProperties>
</file>